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554F9" w14:textId="77777777" w:rsidR="00355F0D" w:rsidRDefault="00EA39AD">
      <w:pPr>
        <w:rPr>
          <w:rFonts w:ascii="Helvetica Neue" w:eastAsia="Helvetica Neue" w:hAnsi="Helvetica Neue" w:cs="Helvetica Neue"/>
          <w:b/>
          <w:sz w:val="24"/>
          <w:szCs w:val="24"/>
        </w:rPr>
      </w:pPr>
      <w:r>
        <w:rPr>
          <w:rFonts w:ascii="Helvetica Neue" w:eastAsia="Helvetica Neue" w:hAnsi="Helvetica Neue" w:cs="Helvetica Neue"/>
          <w:b/>
          <w:noProof/>
          <w:sz w:val="24"/>
          <w:szCs w:val="24"/>
          <w:lang w:val="el-GR" w:eastAsia="el-GR"/>
        </w:rPr>
        <w:drawing>
          <wp:anchor distT="0" distB="0" distL="0" distR="0" simplePos="0" relativeHeight="251658240" behindDoc="0" locked="0" layoutInCell="1" hidden="0" allowOverlap="1" wp14:anchorId="0AE0CF53" wp14:editId="6D7E5F78">
            <wp:simplePos x="0" y="0"/>
            <wp:positionH relativeFrom="page">
              <wp:posOffset>2487168</wp:posOffset>
            </wp:positionH>
            <wp:positionV relativeFrom="page">
              <wp:posOffset>868680</wp:posOffset>
            </wp:positionV>
            <wp:extent cx="2833688" cy="1058092"/>
            <wp:effectExtent l="0" t="0" r="0" b="0"/>
            <wp:wrapTopAndBottom distT="0" dist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833688" cy="1058092"/>
                    </a:xfrm>
                    <a:prstGeom prst="rect">
                      <a:avLst/>
                    </a:prstGeom>
                    <a:ln/>
                  </pic:spPr>
                </pic:pic>
              </a:graphicData>
            </a:graphic>
          </wp:anchor>
        </w:drawing>
      </w:r>
    </w:p>
    <w:p w14:paraId="14198922" w14:textId="77777777" w:rsidR="00355F0D" w:rsidRDefault="00EA39AD">
      <w:pPr>
        <w:jc w:val="center"/>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Argyro Chioti</w:t>
      </w:r>
    </w:p>
    <w:p w14:paraId="32AEAB6E" w14:textId="77777777" w:rsidR="00355F0D" w:rsidRDefault="00EA39AD">
      <w:pPr>
        <w:jc w:val="center"/>
        <w:rPr>
          <w:rFonts w:ascii="Helvetica Neue" w:eastAsia="Helvetica Neue" w:hAnsi="Helvetica Neue" w:cs="Helvetica Neue"/>
          <w:b/>
          <w:i/>
          <w:color w:val="000000"/>
          <w:sz w:val="24"/>
          <w:szCs w:val="24"/>
        </w:rPr>
      </w:pPr>
      <w:r>
        <w:rPr>
          <w:rFonts w:ascii="Helvetica Neue" w:eastAsia="Helvetica Neue" w:hAnsi="Helvetica Neue" w:cs="Helvetica Neue"/>
          <w:b/>
          <w:i/>
          <w:color w:val="000000"/>
          <w:sz w:val="24"/>
          <w:szCs w:val="24"/>
        </w:rPr>
        <w:t>The Frogs</w:t>
      </w:r>
    </w:p>
    <w:p w14:paraId="71F358C6" w14:textId="77777777" w:rsidR="00355F0D" w:rsidRDefault="00EA39AD">
      <w:pPr>
        <w:jc w:val="center"/>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by Aristophanes</w:t>
      </w:r>
    </w:p>
    <w:p w14:paraId="1FA19E84" w14:textId="77777777" w:rsidR="00355F0D" w:rsidRDefault="00355F0D">
      <w:pPr>
        <w:jc w:val="center"/>
        <w:rPr>
          <w:rFonts w:ascii="Helvetica Neue" w:eastAsia="Helvetica Neue" w:hAnsi="Helvetica Neue" w:cs="Helvetica Neue"/>
          <w:b/>
          <w:color w:val="000000"/>
          <w:sz w:val="24"/>
          <w:szCs w:val="24"/>
        </w:rPr>
      </w:pPr>
    </w:p>
    <w:p w14:paraId="164AE7BA" w14:textId="77777777" w:rsidR="00355F0D" w:rsidRDefault="00EA39AD">
      <w:pPr>
        <w:jc w:val="center"/>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Streaming live from the Ancient Theatre of Epidaurus, Greece</w:t>
      </w:r>
    </w:p>
    <w:p w14:paraId="52A87FC5" w14:textId="75E9EB0C" w:rsidR="00355F0D" w:rsidRDefault="006D7315">
      <w:pPr>
        <w:jc w:val="center"/>
        <w:rPr>
          <w:rFonts w:ascii="Helvetica Neue" w:eastAsia="Helvetica Neue" w:hAnsi="Helvetica Neue" w:cs="Helvetica Neue"/>
          <w:b/>
          <w:sz w:val="24"/>
          <w:szCs w:val="24"/>
        </w:rPr>
      </w:pPr>
      <w:hyperlink r:id="rId9" w:history="1">
        <w:r w:rsidR="001522C7" w:rsidRPr="001522C7">
          <w:rPr>
            <w:rStyle w:val="Hyperlink"/>
            <w:rFonts w:ascii="Helvetica Neue" w:eastAsia="Helvetica Neue" w:hAnsi="Helvetica Neue" w:cs="Helvetica Neue"/>
            <w:b/>
            <w:sz w:val="24"/>
            <w:szCs w:val="24"/>
          </w:rPr>
          <w:t>www.livefromepidaurus.gr</w:t>
        </w:r>
      </w:hyperlink>
    </w:p>
    <w:p w14:paraId="253A810F" w14:textId="77777777" w:rsidR="00355F0D" w:rsidRDefault="00EA39AD">
      <w:pPr>
        <w:jc w:val="center"/>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10 July, 21:00 (GMT +</w:t>
      </w:r>
      <w:r>
        <w:rPr>
          <w:rFonts w:ascii="Helvetica Neue" w:eastAsia="Helvetica Neue" w:hAnsi="Helvetica Neue" w:cs="Helvetica Neue"/>
          <w:b/>
          <w:sz w:val="24"/>
          <w:szCs w:val="24"/>
        </w:rPr>
        <w:t>3</w:t>
      </w:r>
      <w:r>
        <w:rPr>
          <w:rFonts w:ascii="Helvetica Neue" w:eastAsia="Helvetica Neue" w:hAnsi="Helvetica Neue" w:cs="Helvetica Neue"/>
          <w:b/>
          <w:color w:val="000000"/>
          <w:sz w:val="24"/>
          <w:szCs w:val="24"/>
        </w:rPr>
        <w:t>)</w:t>
      </w:r>
    </w:p>
    <w:p w14:paraId="5075E3C8" w14:textId="0EB8FCEB" w:rsidR="00355F0D" w:rsidRDefault="00EA39AD">
      <w:pPr>
        <w:jc w:val="center"/>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 xml:space="preserve">An Athens Epidaurus Festival production </w:t>
      </w:r>
    </w:p>
    <w:p w14:paraId="69CB829C" w14:textId="29391F07" w:rsidR="006D7315" w:rsidRPr="006D7315" w:rsidRDefault="006D7315">
      <w:pPr>
        <w:jc w:val="center"/>
        <w:rPr>
          <w:rFonts w:ascii="Helvetica Neue" w:eastAsia="Helvetica Neue" w:hAnsi="Helvetica Neue" w:cs="Helvetica Neue"/>
          <w:color w:val="000000"/>
          <w:sz w:val="24"/>
          <w:szCs w:val="24"/>
          <w:lang w:val="en-US"/>
        </w:rPr>
      </w:pPr>
      <w:r>
        <w:rPr>
          <w:rFonts w:ascii="Helvetica Neue" w:eastAsia="Helvetica Neue" w:hAnsi="Helvetica Neue" w:cs="Helvetica Neue"/>
          <w:color w:val="000000"/>
          <w:sz w:val="24"/>
          <w:szCs w:val="24"/>
          <w:lang w:val="en-US"/>
        </w:rPr>
        <w:t>Watch</w:t>
      </w:r>
      <w:r w:rsidRPr="006D7315">
        <w:rPr>
          <w:rFonts w:ascii="Helvetica Neue" w:eastAsia="Helvetica Neue" w:hAnsi="Helvetica Neue" w:cs="Helvetica Neue"/>
          <w:color w:val="000000"/>
          <w:sz w:val="24"/>
          <w:szCs w:val="24"/>
          <w:lang w:val="en-US"/>
        </w:rPr>
        <w:t xml:space="preserve"> the video trailer </w:t>
      </w:r>
      <w:hyperlink r:id="rId10" w:history="1">
        <w:r w:rsidRPr="006D7315">
          <w:rPr>
            <w:rStyle w:val="Hyperlink"/>
            <w:rFonts w:ascii="Helvetica Neue" w:eastAsia="Helvetica Neue" w:hAnsi="Helvetica Neue" w:cs="Helvetica Neue"/>
            <w:sz w:val="24"/>
            <w:szCs w:val="24"/>
            <w:lang w:val="en-US"/>
          </w:rPr>
          <w:t>here</w:t>
        </w:r>
      </w:hyperlink>
      <w:r w:rsidRPr="006D7315">
        <w:rPr>
          <w:rFonts w:ascii="Helvetica Neue" w:eastAsia="Helvetica Neue" w:hAnsi="Helvetica Neue" w:cs="Helvetica Neue"/>
          <w:color w:val="000000"/>
          <w:sz w:val="24"/>
          <w:szCs w:val="24"/>
          <w:lang w:val="en-US"/>
        </w:rPr>
        <w:t>.</w:t>
      </w:r>
    </w:p>
    <w:p w14:paraId="55B0467F" w14:textId="77777777" w:rsidR="00355F0D" w:rsidRDefault="00355F0D">
      <w:pPr>
        <w:spacing w:after="0" w:line="240" w:lineRule="auto"/>
        <w:rPr>
          <w:rFonts w:ascii="Helvetica Neue" w:eastAsia="Helvetica Neue" w:hAnsi="Helvetica Neue" w:cs="Helvetica Neue"/>
          <w:color w:val="000000"/>
          <w:sz w:val="20"/>
          <w:szCs w:val="20"/>
        </w:rPr>
      </w:pPr>
    </w:p>
    <w:p w14:paraId="668D63FB" w14:textId="0916B675" w:rsidR="00355F0D" w:rsidRDefault="00EA39AD">
      <w:pP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As the world is still reeling from the pandemic and exploring new ways to re-ignite theatre in the COVID-19 era, the Athens Epidaurus Festival invites international audiences to the most beautiful theatre of the ancient world for a live broadcast of Aristophanes’ comic masterpiece </w:t>
      </w:r>
      <w:r>
        <w:rPr>
          <w:rFonts w:ascii="Helvetica Neue" w:eastAsia="Helvetica Neue" w:hAnsi="Helvetica Neue" w:cs="Helvetica Neue"/>
          <w:i/>
          <w:color w:val="000000"/>
          <w:sz w:val="20"/>
          <w:szCs w:val="20"/>
        </w:rPr>
        <w:t>The Frogs</w:t>
      </w:r>
      <w:r>
        <w:rPr>
          <w:rFonts w:ascii="Helvetica Neue" w:eastAsia="Helvetica Neue" w:hAnsi="Helvetica Neue" w:cs="Helvetica Neue"/>
          <w:color w:val="000000"/>
          <w:sz w:val="20"/>
          <w:szCs w:val="20"/>
        </w:rPr>
        <w:t>, by acclaimed director Argyro Chioti in her Ancient Theatre of Epidaurus debut. The play includes a</w:t>
      </w:r>
      <w:r w:rsidR="006E1823">
        <w:rPr>
          <w:rFonts w:ascii="Helvetica Neue" w:eastAsia="Helvetica Neue" w:hAnsi="Helvetica Neue" w:cs="Helvetica Neue"/>
          <w:color w:val="000000"/>
          <w:sz w:val="20"/>
          <w:szCs w:val="20"/>
        </w:rPr>
        <w:t xml:space="preserve"> stellar</w:t>
      </w:r>
      <w:r>
        <w:rPr>
          <w:rFonts w:ascii="Helvetica Neue" w:eastAsia="Helvetica Neue" w:hAnsi="Helvetica Neue" w:cs="Helvetica Neue"/>
          <w:color w:val="000000"/>
          <w:sz w:val="20"/>
          <w:szCs w:val="20"/>
        </w:rPr>
        <w:t xml:space="preserve"> cast of </w:t>
      </w:r>
      <w:r>
        <w:rPr>
          <w:rFonts w:ascii="Helvetica Neue" w:eastAsia="Helvetica Neue" w:hAnsi="Helvetica Neue" w:cs="Helvetica Neue"/>
          <w:sz w:val="20"/>
          <w:szCs w:val="20"/>
        </w:rPr>
        <w:t>renowned</w:t>
      </w:r>
      <w:r>
        <w:rPr>
          <w:rFonts w:ascii="Helvetica Neue" w:eastAsia="Helvetica Neue" w:hAnsi="Helvetica Neue" w:cs="Helvetica Neue"/>
          <w:color w:val="000000"/>
          <w:sz w:val="20"/>
          <w:szCs w:val="20"/>
        </w:rPr>
        <w:t xml:space="preserve"> Greek theatre actors and </w:t>
      </w:r>
      <w:r w:rsidR="00F02C3F">
        <w:rPr>
          <w:rFonts w:ascii="Helvetica Neue" w:eastAsia="Helvetica Neue" w:hAnsi="Helvetica Neue" w:cs="Helvetica Neue"/>
          <w:color w:val="000000"/>
          <w:sz w:val="20"/>
          <w:szCs w:val="20"/>
        </w:rPr>
        <w:t xml:space="preserve">a </w:t>
      </w:r>
      <w:r>
        <w:rPr>
          <w:rFonts w:ascii="Helvetica Neue" w:eastAsia="Helvetica Neue" w:hAnsi="Helvetica Neue" w:cs="Helvetica Neue"/>
          <w:sz w:val="20"/>
          <w:szCs w:val="20"/>
        </w:rPr>
        <w:t>strikingly original</w:t>
      </w:r>
      <w:r w:rsidR="00D60486">
        <w:rPr>
          <w:rFonts w:ascii="Helvetica Neue" w:eastAsia="Helvetica Neue" w:hAnsi="Helvetica Neue" w:cs="Helvetica Neue"/>
          <w:color w:val="000000"/>
          <w:sz w:val="20"/>
          <w:szCs w:val="20"/>
        </w:rPr>
        <w:t xml:space="preserve"> music</w:t>
      </w:r>
      <w:r w:rsidR="00F02C3F">
        <w:rPr>
          <w:rFonts w:ascii="Helvetica Neue" w:eastAsia="Helvetica Neue" w:hAnsi="Helvetica Neue" w:cs="Helvetica Neue"/>
          <w:color w:val="000000"/>
          <w:sz w:val="20"/>
          <w:szCs w:val="20"/>
        </w:rPr>
        <w:t>al</w:t>
      </w:r>
      <w:r w:rsidR="00D60486">
        <w:rPr>
          <w:rFonts w:ascii="Helvetica Neue" w:eastAsia="Helvetica Neue" w:hAnsi="Helvetica Neue" w:cs="Helvetica Neue"/>
          <w:color w:val="000000"/>
          <w:sz w:val="20"/>
          <w:szCs w:val="20"/>
        </w:rPr>
        <w:t xml:space="preserve"> performance</w:t>
      </w:r>
      <w:r>
        <w:rPr>
          <w:rFonts w:ascii="Helvetica Neue" w:eastAsia="Helvetica Neue" w:hAnsi="Helvetica Neue" w:cs="Helvetica Neue"/>
          <w:color w:val="000000"/>
          <w:sz w:val="20"/>
          <w:szCs w:val="20"/>
        </w:rPr>
        <w:t xml:space="preserve">. </w:t>
      </w:r>
      <w:r>
        <w:rPr>
          <w:rFonts w:ascii="Helvetica Neue" w:eastAsia="Helvetica Neue" w:hAnsi="Helvetica Neue" w:cs="Helvetica Neue"/>
          <w:color w:val="000000"/>
          <w:sz w:val="20"/>
          <w:szCs w:val="20"/>
        </w:rPr>
        <w:br/>
      </w:r>
      <w:r>
        <w:rPr>
          <w:rFonts w:ascii="Helvetica Neue" w:eastAsia="Helvetica Neue" w:hAnsi="Helvetica Neue" w:cs="Helvetica Neue"/>
          <w:color w:val="000000"/>
          <w:sz w:val="20"/>
          <w:szCs w:val="20"/>
        </w:rPr>
        <w:br/>
      </w:r>
      <w:r w:rsidR="006E1823" w:rsidRPr="006E1823">
        <w:rPr>
          <w:rFonts w:ascii="Helvetica Neue" w:eastAsia="Helvetica Neue" w:hAnsi="Helvetica Neue" w:cs="Helvetica Neue"/>
          <w:iCs/>
          <w:color w:val="000000"/>
          <w:sz w:val="20"/>
          <w:szCs w:val="20"/>
        </w:rPr>
        <w:t xml:space="preserve">Following last year’s hugely successful live streaming of </w:t>
      </w:r>
      <w:r w:rsidR="006E1823" w:rsidRPr="006E1823">
        <w:rPr>
          <w:rFonts w:ascii="Helvetica Neue" w:eastAsia="Helvetica Neue" w:hAnsi="Helvetica Neue" w:cs="Helvetica Neue"/>
          <w:i/>
          <w:color w:val="000000"/>
          <w:sz w:val="20"/>
          <w:szCs w:val="20"/>
        </w:rPr>
        <w:t>The Persians</w:t>
      </w:r>
      <w:r w:rsidR="00594A0A" w:rsidRPr="00594A0A">
        <w:rPr>
          <w:rFonts w:asciiTheme="minorHAnsi" w:eastAsia="Helvetica Neue" w:hAnsiTheme="minorHAnsi" w:cs="Helvetica Neue"/>
          <w:iCs/>
          <w:color w:val="000000"/>
          <w:sz w:val="20"/>
          <w:szCs w:val="20"/>
          <w:lang w:val="en-US"/>
        </w:rPr>
        <w:t xml:space="preserve"> </w:t>
      </w:r>
      <w:r w:rsidR="00594A0A">
        <w:rPr>
          <w:rFonts w:asciiTheme="minorHAnsi" w:eastAsia="Helvetica Neue" w:hAnsiTheme="minorHAnsi" w:cs="Helvetica Neue"/>
          <w:iCs/>
          <w:color w:val="000000"/>
          <w:sz w:val="20"/>
          <w:szCs w:val="20"/>
          <w:lang w:val="en-US"/>
        </w:rPr>
        <w:t>by the National Theatre of Greece,</w:t>
      </w:r>
      <w:r w:rsidR="006E1823" w:rsidRPr="006E1823">
        <w:rPr>
          <w:rFonts w:ascii="Helvetica Neue" w:eastAsia="Helvetica Neue" w:hAnsi="Helvetica Neue" w:cs="Helvetica Neue"/>
          <w:iCs/>
          <w:color w:val="000000"/>
          <w:sz w:val="20"/>
          <w:szCs w:val="20"/>
        </w:rPr>
        <w:t xml:space="preserve"> watched by over 100,000 viewers worldwide,</w:t>
      </w:r>
      <w:r w:rsidR="006E1823">
        <w:rPr>
          <w:rFonts w:ascii="Helvetica Neue" w:eastAsia="Helvetica Neue" w:hAnsi="Helvetica Neue" w:cs="Helvetica Neue"/>
          <w:i/>
          <w:color w:val="000000"/>
          <w:sz w:val="20"/>
          <w:szCs w:val="20"/>
        </w:rPr>
        <w:t xml:space="preserve"> </w:t>
      </w:r>
      <w:r>
        <w:rPr>
          <w:rFonts w:ascii="Helvetica Neue" w:eastAsia="Helvetica Neue" w:hAnsi="Helvetica Neue" w:cs="Helvetica Neue"/>
          <w:i/>
          <w:color w:val="000000"/>
          <w:sz w:val="20"/>
          <w:szCs w:val="20"/>
        </w:rPr>
        <w:t>The Frogs</w:t>
      </w:r>
      <w:r>
        <w:rPr>
          <w:rFonts w:ascii="Helvetica Neue" w:eastAsia="Helvetica Neue" w:hAnsi="Helvetica Neue" w:cs="Helvetica Neue"/>
          <w:color w:val="000000"/>
          <w:sz w:val="20"/>
          <w:szCs w:val="20"/>
        </w:rPr>
        <w:t> will be streamed live on July 10 at 21:00 Athens time (GMT +</w:t>
      </w:r>
      <w:r>
        <w:rPr>
          <w:rFonts w:ascii="Helvetica Neue" w:eastAsia="Helvetica Neue" w:hAnsi="Helvetica Neue" w:cs="Helvetica Neue"/>
          <w:sz w:val="20"/>
          <w:szCs w:val="20"/>
        </w:rPr>
        <w:t>3</w:t>
      </w:r>
      <w:r>
        <w:rPr>
          <w:rFonts w:ascii="Helvetica Neue" w:eastAsia="Helvetica Neue" w:hAnsi="Helvetica Neue" w:cs="Helvetica Neue"/>
          <w:color w:val="000000"/>
          <w:sz w:val="20"/>
          <w:szCs w:val="20"/>
        </w:rPr>
        <w:t>), with the support of the Hellenic Ministry of Culture and Sports</w:t>
      </w:r>
      <w:r w:rsidR="00F02C3F">
        <w:rPr>
          <w:rFonts w:ascii="Helvetica Neue" w:eastAsia="Helvetica Neue" w:hAnsi="Helvetica Neue" w:cs="Helvetica Neue"/>
          <w:color w:val="000000"/>
          <w:sz w:val="20"/>
          <w:szCs w:val="20"/>
        </w:rPr>
        <w:t xml:space="preserve">, </w:t>
      </w:r>
      <w:r>
        <w:rPr>
          <w:rFonts w:ascii="Helvetica Neue" w:eastAsia="Helvetica Neue" w:hAnsi="Helvetica Neue" w:cs="Helvetica Neue"/>
          <w:color w:val="000000"/>
          <w:sz w:val="20"/>
          <w:szCs w:val="20"/>
        </w:rPr>
        <w:t>in collaboration with Google Greece. The performance will be available worldwide (with the exception of Greece) and exclusively through livefromepidaurus.gr and at the Festival’s official YouTube channel, Athens Epidaurus Festival, free of charge, although donations are welcome. The performance will be in Greek, with English subtitles, and lasts approximately 1 hour and 45 minutes.</w:t>
      </w:r>
    </w:p>
    <w:p w14:paraId="0828A571" w14:textId="1A5FA164" w:rsidR="00F02C3F" w:rsidRDefault="00F02C3F">
      <w:pPr>
        <w:spacing w:after="0" w:line="240" w:lineRule="auto"/>
        <w:rPr>
          <w:rFonts w:ascii="Helvetica Neue" w:eastAsia="Helvetica Neue" w:hAnsi="Helvetica Neue" w:cs="Helvetica Neue"/>
          <w:color w:val="000000"/>
          <w:sz w:val="20"/>
          <w:szCs w:val="20"/>
        </w:rPr>
      </w:pPr>
    </w:p>
    <w:p w14:paraId="61BF3BCA" w14:textId="153A8A24" w:rsidR="00F02C3F" w:rsidRPr="00F02C3F" w:rsidRDefault="00F02C3F">
      <w:pP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Written in 405 BC, at the end of the Golden Age of Pericles, </w:t>
      </w:r>
      <w:r>
        <w:rPr>
          <w:rFonts w:ascii="Helvetica Neue" w:eastAsia="Helvetica Neue" w:hAnsi="Helvetica Neue" w:cs="Helvetica Neue"/>
          <w:i/>
          <w:iCs/>
          <w:color w:val="000000"/>
          <w:sz w:val="20"/>
          <w:szCs w:val="20"/>
        </w:rPr>
        <w:t xml:space="preserve">The Frogs </w:t>
      </w:r>
      <w:r w:rsidR="002E1FBA">
        <w:rPr>
          <w:rFonts w:ascii="Helvetica Neue" w:eastAsia="Helvetica Neue" w:hAnsi="Helvetica Neue" w:cs="Helvetica Neue"/>
          <w:color w:val="000000"/>
          <w:sz w:val="20"/>
          <w:szCs w:val="20"/>
        </w:rPr>
        <w:t xml:space="preserve">is one of </w:t>
      </w:r>
      <w:r w:rsidR="006E1823">
        <w:rPr>
          <w:rFonts w:ascii="Helvetica Neue" w:eastAsia="Helvetica Neue" w:hAnsi="Helvetica Neue" w:cs="Helvetica Neue"/>
          <w:color w:val="000000"/>
          <w:sz w:val="20"/>
          <w:szCs w:val="20"/>
        </w:rPr>
        <w:t>Aristophanes’ timeless and most beloved masterworks</w:t>
      </w:r>
      <w:r w:rsidR="002E1FBA">
        <w:rPr>
          <w:rFonts w:ascii="Helvetica Neue" w:eastAsia="Helvetica Neue" w:hAnsi="Helvetica Neue" w:cs="Helvetica Neue"/>
          <w:color w:val="000000"/>
          <w:sz w:val="20"/>
          <w:szCs w:val="20"/>
        </w:rPr>
        <w:t>. T</w:t>
      </w:r>
      <w:r w:rsidR="006E1823">
        <w:rPr>
          <w:rFonts w:ascii="Helvetica Neue" w:eastAsia="Helvetica Neue" w:hAnsi="Helvetica Neue" w:cs="Helvetica Neue"/>
          <w:color w:val="000000"/>
          <w:sz w:val="20"/>
          <w:szCs w:val="20"/>
        </w:rPr>
        <w:t xml:space="preserve">he play </w:t>
      </w:r>
      <w:r>
        <w:rPr>
          <w:rFonts w:ascii="Helvetica Neue" w:eastAsia="Helvetica Neue" w:hAnsi="Helvetica Neue" w:cs="Helvetica Neue"/>
          <w:color w:val="000000"/>
          <w:sz w:val="20"/>
          <w:szCs w:val="20"/>
        </w:rPr>
        <w:t xml:space="preserve">tackles the descent of god Dionysus to the Underworld, where he embarks on a quest to bring the best tragic poet back to the world of the living, in an attempt to restore theatre to its former glory. Thank to this play, culminating in </w:t>
      </w:r>
      <w:r w:rsidR="006E1823">
        <w:rPr>
          <w:rFonts w:ascii="Helvetica Neue" w:eastAsia="Helvetica Neue" w:hAnsi="Helvetica Neue" w:cs="Helvetica Neue"/>
          <w:color w:val="000000"/>
          <w:sz w:val="20"/>
          <w:szCs w:val="20"/>
        </w:rPr>
        <w:t xml:space="preserve">an iconic </w:t>
      </w:r>
      <w:r>
        <w:rPr>
          <w:rFonts w:ascii="Helvetica Neue" w:eastAsia="Helvetica Neue" w:hAnsi="Helvetica Neue" w:cs="Helvetica Neue"/>
          <w:color w:val="000000"/>
          <w:sz w:val="20"/>
          <w:szCs w:val="20"/>
        </w:rPr>
        <w:t xml:space="preserve">scene of poetic </w:t>
      </w:r>
      <w:r w:rsidR="006E1823">
        <w:rPr>
          <w:rFonts w:ascii="Helvetica Neue" w:eastAsia="Helvetica Neue" w:hAnsi="Helvetica Neue" w:cs="Helvetica Neue"/>
          <w:color w:val="000000"/>
          <w:sz w:val="20"/>
          <w:szCs w:val="20"/>
        </w:rPr>
        <w:t>“duel”</w:t>
      </w:r>
      <w:r>
        <w:rPr>
          <w:rFonts w:ascii="Helvetica Neue" w:eastAsia="Helvetica Neue" w:hAnsi="Helvetica Neue" w:cs="Helvetica Neue"/>
          <w:color w:val="000000"/>
          <w:sz w:val="20"/>
          <w:szCs w:val="20"/>
        </w:rPr>
        <w:t xml:space="preserve"> between Aeschylus and Euripides, Aristophanes provides a scathing commentary on the bankrupt political values of his time.</w:t>
      </w:r>
      <w:r w:rsidR="006E1823">
        <w:rPr>
          <w:rFonts w:ascii="Helvetica Neue" w:eastAsia="Helvetica Neue" w:hAnsi="Helvetica Neue" w:cs="Helvetica Neue"/>
          <w:color w:val="000000"/>
          <w:sz w:val="20"/>
          <w:szCs w:val="20"/>
        </w:rPr>
        <w:t xml:space="preserve"> A delightful gem by a writer whose work remains as </w:t>
      </w:r>
      <w:r w:rsidR="002E1FBA">
        <w:rPr>
          <w:rFonts w:ascii="Helvetica Neue" w:eastAsia="Helvetica Neue" w:hAnsi="Helvetica Neue" w:cs="Helvetica Neue"/>
          <w:color w:val="000000"/>
          <w:sz w:val="20"/>
          <w:szCs w:val="20"/>
        </w:rPr>
        <w:t>relevant</w:t>
      </w:r>
      <w:r w:rsidR="006E1823">
        <w:rPr>
          <w:rFonts w:ascii="Helvetica Neue" w:eastAsia="Helvetica Neue" w:hAnsi="Helvetica Neue" w:cs="Helvetica Neue"/>
          <w:color w:val="000000"/>
          <w:sz w:val="20"/>
          <w:szCs w:val="20"/>
        </w:rPr>
        <w:t xml:space="preserve"> as ever.</w:t>
      </w:r>
    </w:p>
    <w:p w14:paraId="594178F6" w14:textId="77777777" w:rsidR="00355F0D" w:rsidRDefault="00355F0D">
      <w:pPr>
        <w:spacing w:after="0" w:line="240" w:lineRule="auto"/>
        <w:rPr>
          <w:rFonts w:ascii="Helvetica Neue" w:eastAsia="Helvetica Neue" w:hAnsi="Helvetica Neue" w:cs="Helvetica Neue"/>
          <w:color w:val="000000"/>
          <w:sz w:val="20"/>
          <w:szCs w:val="20"/>
        </w:rPr>
      </w:pPr>
    </w:p>
    <w:p w14:paraId="3FCA5AF8" w14:textId="46A7823D" w:rsidR="00355F0D" w:rsidRDefault="00EA39AD">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Artistic Director, Katerina Evangelatos, says:</w:t>
      </w:r>
      <w:r>
        <w:rPr>
          <w:rFonts w:ascii="Helvetica Neue" w:eastAsia="Helvetica Neue" w:hAnsi="Helvetica Neue" w:cs="Helvetica Neue"/>
          <w:color w:val="000000"/>
          <w:sz w:val="20"/>
          <w:szCs w:val="20"/>
        </w:rPr>
        <w:br/>
        <w:t xml:space="preserve">"We are overjoyed to be able to digitally welcome, for a second year, international audiences to the most iconic </w:t>
      </w:r>
      <w:r>
        <w:rPr>
          <w:rFonts w:ascii="Helvetica Neue" w:eastAsia="Helvetica Neue" w:hAnsi="Helvetica Neue" w:cs="Helvetica Neue"/>
          <w:color w:val="000000"/>
          <w:sz w:val="20"/>
          <w:szCs w:val="20"/>
        </w:rPr>
        <w:lastRenderedPageBreak/>
        <w:t xml:space="preserve">ancient theatre. We all have the chance to experience an ancient Greek comedy through the eyes of a young female director, Argyro Chioti, who is making her Epidaurus debut. Aristophanes’ </w:t>
      </w:r>
      <w:r>
        <w:rPr>
          <w:rFonts w:ascii="Helvetica Neue" w:eastAsia="Helvetica Neue" w:hAnsi="Helvetica Neue" w:cs="Helvetica Neue"/>
          <w:i/>
          <w:color w:val="000000"/>
          <w:sz w:val="20"/>
          <w:szCs w:val="20"/>
        </w:rPr>
        <w:t>The Frogs</w:t>
      </w:r>
      <w:r>
        <w:rPr>
          <w:rFonts w:ascii="Helvetica Neue" w:eastAsia="Helvetica Neue" w:hAnsi="Helvetica Neue" w:cs="Helvetica Neue"/>
          <w:color w:val="000000"/>
          <w:sz w:val="20"/>
          <w:szCs w:val="20"/>
        </w:rPr>
        <w:t xml:space="preserve"> is a thoroughly amusing play that also provides food for thought, as it ponders the roles of Poetry during turbulent times".</w:t>
      </w:r>
    </w:p>
    <w:p w14:paraId="5110C19F" w14:textId="233C3D19" w:rsidR="00355F0D" w:rsidRDefault="00EA39AD">
      <w:pPr>
        <w:rPr>
          <w:rFonts w:ascii="Helvetica Neue" w:eastAsia="Helvetica Neue" w:hAnsi="Helvetica Neue" w:cs="Helvetica Neue"/>
          <w:sz w:val="20"/>
          <w:szCs w:val="20"/>
          <w:highlight w:val="white"/>
        </w:rPr>
      </w:pPr>
      <w:r>
        <w:rPr>
          <w:rFonts w:ascii="Helvetica Neue" w:eastAsia="Helvetica Neue" w:hAnsi="Helvetica Neue" w:cs="Helvetica Neue"/>
          <w:color w:val="000000"/>
          <w:sz w:val="20"/>
          <w:szCs w:val="20"/>
        </w:rPr>
        <w:t>Director Argyro Chioti says:</w:t>
      </w:r>
      <w:r>
        <w:rPr>
          <w:rFonts w:ascii="Helvetica Neue" w:eastAsia="Helvetica Neue" w:hAnsi="Helvetica Neue" w:cs="Helvetica Neue"/>
          <w:color w:val="000000"/>
          <w:sz w:val="20"/>
          <w:szCs w:val="20"/>
          <w:highlight w:val="white"/>
        </w:rPr>
        <w:t xml:space="preserve"> “Plunging into a comic Underworld, where everything is light and fluid, the characters in </w:t>
      </w:r>
      <w:r>
        <w:rPr>
          <w:rFonts w:ascii="Helvetica Neue" w:eastAsia="Helvetica Neue" w:hAnsi="Helvetica Neue" w:cs="Helvetica Neue"/>
          <w:i/>
          <w:color w:val="000000"/>
          <w:sz w:val="20"/>
          <w:szCs w:val="20"/>
          <w:highlight w:val="white"/>
        </w:rPr>
        <w:t>The Frogs</w:t>
      </w:r>
      <w:r>
        <w:rPr>
          <w:rFonts w:ascii="Helvetica Neue" w:eastAsia="Helvetica Neue" w:hAnsi="Helvetica Neue" w:cs="Helvetica Neue"/>
          <w:color w:val="000000"/>
          <w:sz w:val="20"/>
          <w:szCs w:val="20"/>
          <w:highlight w:val="white"/>
        </w:rPr>
        <w:t xml:space="preserve"> dance and sing on tiptoe. Poetry becomes the goal, a means of uplifting their heart and mind”</w:t>
      </w:r>
      <w:r>
        <w:rPr>
          <w:rFonts w:ascii="Helvetica Neue" w:eastAsia="Helvetica Neue" w:hAnsi="Helvetica Neue" w:cs="Helvetica Neue"/>
          <w:sz w:val="20"/>
          <w:szCs w:val="20"/>
          <w:highlight w:val="white"/>
        </w:rPr>
        <w:t>.</w:t>
      </w:r>
      <w:r>
        <w:rPr>
          <w:noProof/>
          <w:lang w:val="el-GR" w:eastAsia="el-GR"/>
        </w:rPr>
        <w:drawing>
          <wp:anchor distT="114300" distB="114300" distL="114300" distR="114300" simplePos="0" relativeHeight="251659264" behindDoc="1" locked="0" layoutInCell="1" hidden="0" allowOverlap="1" wp14:anchorId="242160E7" wp14:editId="2F8F3D62">
            <wp:simplePos x="0" y="0"/>
            <wp:positionH relativeFrom="column">
              <wp:posOffset>-204787</wp:posOffset>
            </wp:positionH>
            <wp:positionV relativeFrom="paragraph">
              <wp:posOffset>695325</wp:posOffset>
            </wp:positionV>
            <wp:extent cx="6354922" cy="845286"/>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354922" cy="845286"/>
                    </a:xfrm>
                    <a:prstGeom prst="rect">
                      <a:avLst/>
                    </a:prstGeom>
                    <a:ln/>
                  </pic:spPr>
                </pic:pic>
              </a:graphicData>
            </a:graphic>
          </wp:anchor>
        </w:drawing>
      </w:r>
    </w:p>
    <w:sectPr w:rsidR="00355F0D">
      <w:footerReference w:type="default" r:id="rId12"/>
      <w:pgSz w:w="12240" w:h="15840"/>
      <w:pgMar w:top="1440" w:right="1440" w:bottom="1440" w:left="144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E003C" w14:textId="77777777" w:rsidR="004537A5" w:rsidRDefault="004537A5">
      <w:pPr>
        <w:spacing w:after="0" w:line="240" w:lineRule="auto"/>
      </w:pPr>
      <w:r>
        <w:separator/>
      </w:r>
    </w:p>
  </w:endnote>
  <w:endnote w:type="continuationSeparator" w:id="0">
    <w:p w14:paraId="1F6404FF" w14:textId="77777777" w:rsidR="004537A5" w:rsidRDefault="00453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Georgia">
    <w:panose1 w:val="02040502050405020303"/>
    <w:charset w:val="A1"/>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370E" w14:textId="77777777" w:rsidR="00355F0D" w:rsidRDefault="00355F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B4B8C" w14:textId="77777777" w:rsidR="004537A5" w:rsidRDefault="004537A5">
      <w:pPr>
        <w:spacing w:after="0" w:line="240" w:lineRule="auto"/>
      </w:pPr>
      <w:r>
        <w:separator/>
      </w:r>
    </w:p>
  </w:footnote>
  <w:footnote w:type="continuationSeparator" w:id="0">
    <w:p w14:paraId="12FBFEFA" w14:textId="77777777" w:rsidR="004537A5" w:rsidRDefault="004537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3699A"/>
    <w:multiLevelType w:val="multilevel"/>
    <w:tmpl w:val="293674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F0D"/>
    <w:rsid w:val="001522C7"/>
    <w:rsid w:val="002E1FBA"/>
    <w:rsid w:val="00355F0D"/>
    <w:rsid w:val="004537A5"/>
    <w:rsid w:val="00511271"/>
    <w:rsid w:val="00594A0A"/>
    <w:rsid w:val="006D7315"/>
    <w:rsid w:val="006E1823"/>
    <w:rsid w:val="00827DD1"/>
    <w:rsid w:val="009208D2"/>
    <w:rsid w:val="009A746E"/>
    <w:rsid w:val="00D60486"/>
    <w:rsid w:val="00EA39AD"/>
    <w:rsid w:val="00F02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B67E1"/>
  <w15:docId w15:val="{446C1859-740D-4B0D-BA53-DD0ECB78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1"/>
    <w:next w:val="1"/>
    <w:pPr>
      <w:keepNext/>
      <w:keepLines/>
      <w:spacing w:before="480" w:after="120"/>
      <w:outlineLvl w:val="0"/>
    </w:pPr>
    <w:rPr>
      <w:b/>
      <w:sz w:val="48"/>
      <w:szCs w:val="48"/>
    </w:rPr>
  </w:style>
  <w:style w:type="paragraph" w:styleId="Heading2">
    <w:name w:val="heading 2"/>
    <w:basedOn w:val="1"/>
    <w:next w:val="1"/>
    <w:pPr>
      <w:keepNext/>
      <w:keepLines/>
      <w:spacing w:before="360" w:after="80"/>
      <w:outlineLvl w:val="1"/>
    </w:pPr>
    <w:rPr>
      <w:b/>
      <w:sz w:val="36"/>
      <w:szCs w:val="36"/>
    </w:rPr>
  </w:style>
  <w:style w:type="paragraph" w:styleId="Heading3">
    <w:name w:val="heading 3"/>
    <w:basedOn w:val="1"/>
    <w:next w:val="1"/>
    <w:pPr>
      <w:keepNext/>
      <w:keepLines/>
      <w:spacing w:before="280" w:after="80"/>
      <w:outlineLvl w:val="2"/>
    </w:pPr>
    <w:rPr>
      <w:b/>
      <w:sz w:val="28"/>
      <w:szCs w:val="28"/>
    </w:rPr>
  </w:style>
  <w:style w:type="paragraph" w:styleId="Heading4">
    <w:name w:val="heading 4"/>
    <w:basedOn w:val="1"/>
    <w:next w:val="1"/>
    <w:pPr>
      <w:keepNext/>
      <w:keepLines/>
      <w:spacing w:before="240" w:after="40"/>
      <w:outlineLvl w:val="3"/>
    </w:pPr>
    <w:rPr>
      <w:b/>
      <w:sz w:val="24"/>
      <w:szCs w:val="24"/>
    </w:rPr>
  </w:style>
  <w:style w:type="paragraph" w:styleId="Heading5">
    <w:name w:val="heading 5"/>
    <w:basedOn w:val="1"/>
    <w:next w:val="1"/>
    <w:pPr>
      <w:keepNext/>
      <w:keepLines/>
      <w:spacing w:before="220" w:after="40"/>
      <w:outlineLvl w:val="4"/>
    </w:pPr>
    <w:rPr>
      <w:b/>
    </w:rPr>
  </w:style>
  <w:style w:type="paragraph" w:styleId="Heading6">
    <w:name w:val="heading 6"/>
    <w:basedOn w:val="1"/>
    <w:next w:v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Βασικό1"/>
  </w:style>
  <w:style w:type="paragraph" w:styleId="Title">
    <w:name w:val="Title"/>
    <w:basedOn w:val="1"/>
    <w:next w:val="1"/>
    <w:pPr>
      <w:keepNext/>
      <w:keepLines/>
      <w:spacing w:before="480" w:after="120"/>
    </w:pPr>
    <w:rPr>
      <w:b/>
      <w:sz w:val="72"/>
      <w:szCs w:val="72"/>
    </w:rPr>
  </w:style>
  <w:style w:type="paragraph" w:styleId="Header">
    <w:name w:val="header"/>
    <w:basedOn w:val="Normal"/>
    <w:link w:val="HeaderChar"/>
    <w:uiPriority w:val="99"/>
    <w:unhideWhenUsed/>
    <w:rsid w:val="000D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6F1"/>
  </w:style>
  <w:style w:type="paragraph" w:styleId="Footer">
    <w:name w:val="footer"/>
    <w:basedOn w:val="Normal"/>
    <w:link w:val="FooterChar"/>
    <w:uiPriority w:val="99"/>
    <w:unhideWhenUsed/>
    <w:rsid w:val="000D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6F1"/>
  </w:style>
  <w:style w:type="paragraph" w:styleId="NormalWeb">
    <w:name w:val="Normal (Web)"/>
    <w:basedOn w:val="Normal"/>
    <w:uiPriority w:val="99"/>
    <w:semiHidden/>
    <w:unhideWhenUsed/>
    <w:rsid w:val="00D23CB9"/>
    <w:pPr>
      <w:spacing w:before="100" w:beforeAutospacing="1" w:after="100" w:afterAutospacing="1" w:line="240" w:lineRule="auto"/>
    </w:pPr>
    <w:rPr>
      <w:rFonts w:eastAsiaTheme="minorEastAsia"/>
      <w:lang w:val="el-GR" w:eastAsia="el-GR"/>
    </w:rPr>
  </w:style>
  <w:style w:type="paragraph" w:styleId="ListParagraph">
    <w:name w:val="List Paragraph"/>
    <w:basedOn w:val="Normal"/>
    <w:uiPriority w:val="34"/>
    <w:qFormat/>
    <w:rsid w:val="00D23CB9"/>
    <w:pPr>
      <w:spacing w:line="252" w:lineRule="auto"/>
      <w:ind w:left="720"/>
    </w:pPr>
    <w:rPr>
      <w:rFonts w:eastAsiaTheme="minorEastAsia"/>
      <w:color w:val="000000"/>
      <w:lang w:val="el-GR" w:eastAsia="el-GR"/>
    </w:rPr>
  </w:style>
  <w:style w:type="paragraph" w:customStyle="1" w:styleId="Body">
    <w:name w:val="Body"/>
    <w:basedOn w:val="Normal"/>
    <w:rsid w:val="00D23CB9"/>
    <w:pPr>
      <w:spacing w:line="252" w:lineRule="auto"/>
    </w:pPr>
    <w:rPr>
      <w:rFonts w:eastAsiaTheme="minorEastAsia"/>
      <w:color w:val="000000"/>
      <w:lang w:val="el-GR" w:eastAsia="el-GR"/>
      <w14:textOutline w14:w="0" w14:cap="flat" w14:cmpd="sng" w14:algn="ctr">
        <w14:noFill/>
        <w14:prstDash w14:val="solid"/>
        <w14:bevel/>
      </w14:textOutline>
    </w:rPr>
  </w:style>
  <w:style w:type="numbering" w:customStyle="1" w:styleId="ImportedStyle1">
    <w:name w:val="Imported Style 1"/>
    <w:rsid w:val="00D23CB9"/>
  </w:style>
  <w:style w:type="character" w:styleId="Hyperlink">
    <w:name w:val="Hyperlink"/>
    <w:basedOn w:val="DefaultParagraphFont"/>
    <w:uiPriority w:val="99"/>
    <w:unhideWhenUsed/>
    <w:rsid w:val="00D23CB9"/>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522C7"/>
    <w:rPr>
      <w:color w:val="605E5C"/>
      <w:shd w:val="clear" w:color="auto" w:fill="E1DFDD"/>
    </w:rPr>
  </w:style>
  <w:style w:type="character" w:styleId="FollowedHyperlink">
    <w:name w:val="FollowedHyperlink"/>
    <w:basedOn w:val="DefaultParagraphFont"/>
    <w:uiPriority w:val="99"/>
    <w:semiHidden/>
    <w:unhideWhenUsed/>
    <w:rsid w:val="001522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43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youtu.be/DxZya-9My2c" TargetMode="External"/><Relationship Id="rId4" Type="http://schemas.openxmlformats.org/officeDocument/2006/relationships/settings" Target="settings.xml"/><Relationship Id="rId9" Type="http://schemas.openxmlformats.org/officeDocument/2006/relationships/hyperlink" Target="https://www.livefromepidaurus.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dVDijYv2xP0KlGg1CIpebsgBVw==">AMUW2mUrZePykyY+Bj0hr07Mj4ynOJ3Kz0vadz+uZn9tB0V6GDVbw+XKJJy8l4F3KhjI93pr/getyeGf4RAXaLrzNnytIUjKuxUOQT1DCtKM1zp1rcwG98Y=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436</Words>
  <Characters>2357</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Vlasis Kotsovilis</dc:creator>
  <cp:lastModifiedBy>Martha Koskina</cp:lastModifiedBy>
  <cp:revision>5</cp:revision>
  <dcterms:created xsi:type="dcterms:W3CDTF">2021-07-02T10:09:00Z</dcterms:created>
  <dcterms:modified xsi:type="dcterms:W3CDTF">2021-07-05T08:29:00Z</dcterms:modified>
</cp:coreProperties>
</file>