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01BA" w14:textId="77777777" w:rsidR="00BC7F91" w:rsidRPr="00BC7F91" w:rsidRDefault="00BC7F91" w:rsidP="00BC7F91">
      <w:pPr>
        <w:spacing w:before="240" w:line="276" w:lineRule="auto"/>
        <w:ind w:left="1560"/>
        <w:jc w:val="center"/>
        <w:rPr>
          <w:rFonts w:asciiTheme="majorHAnsi" w:hAnsiTheme="majorHAnsi" w:cstheme="majorHAnsi"/>
          <w:b/>
          <w:sz w:val="32"/>
          <w:szCs w:val="32"/>
          <w:lang w:val="el-GR"/>
        </w:rPr>
      </w:pPr>
      <w:r w:rsidRPr="00BC7F91">
        <w:rPr>
          <w:rFonts w:asciiTheme="majorHAnsi" w:hAnsiTheme="majorHAnsi" w:cstheme="majorHAnsi"/>
          <w:b/>
          <w:sz w:val="32"/>
          <w:szCs w:val="32"/>
          <w:lang w:val="el-GR"/>
        </w:rPr>
        <w:t>Κωνσταντίνος Ρήγος</w:t>
      </w:r>
    </w:p>
    <w:p w14:paraId="5026A6E1" w14:textId="29B39834" w:rsidR="001017BF" w:rsidRDefault="00BC7F91" w:rsidP="00BC7F91">
      <w:pPr>
        <w:spacing w:before="240" w:line="276" w:lineRule="auto"/>
        <w:ind w:left="1560"/>
        <w:jc w:val="center"/>
        <w:rPr>
          <w:rFonts w:asciiTheme="majorHAnsi" w:hAnsiTheme="majorHAnsi" w:cstheme="majorHAnsi"/>
          <w:lang w:val="el-GR"/>
        </w:rPr>
      </w:pPr>
      <w:proofErr w:type="spellStart"/>
      <w:r w:rsidRPr="00BC7F91">
        <w:rPr>
          <w:rFonts w:asciiTheme="majorHAnsi" w:hAnsiTheme="majorHAnsi" w:cstheme="majorHAnsi"/>
          <w:b/>
          <w:i/>
          <w:sz w:val="32"/>
          <w:szCs w:val="32"/>
          <w:lang w:val="el-GR"/>
        </w:rPr>
        <w:t>Πορνοστάρ</w:t>
      </w:r>
      <w:proofErr w:type="spellEnd"/>
      <w:r w:rsidRPr="00BC7F91">
        <w:rPr>
          <w:rFonts w:asciiTheme="majorHAnsi" w:hAnsiTheme="majorHAnsi" w:cstheme="majorHAnsi"/>
          <w:b/>
          <w:i/>
          <w:sz w:val="32"/>
          <w:szCs w:val="32"/>
          <w:lang w:val="el-GR"/>
        </w:rPr>
        <w:t xml:space="preserve"> – Η αόρατη βιομηχανία του σεξ</w:t>
      </w:r>
      <w:r>
        <w:rPr>
          <w:rFonts w:asciiTheme="majorHAnsi" w:hAnsiTheme="majorHAnsi" w:cstheme="majorHAnsi"/>
          <w:b/>
          <w:i/>
          <w:sz w:val="32"/>
          <w:szCs w:val="32"/>
          <w:lang w:val="el-GR"/>
        </w:rPr>
        <w:br/>
      </w:r>
      <w:r w:rsidRPr="00BC7F91">
        <w:rPr>
          <w:rFonts w:asciiTheme="majorHAnsi" w:hAnsiTheme="majorHAnsi" w:cstheme="majorHAnsi"/>
          <w:lang w:val="el-GR"/>
        </w:rPr>
        <w:t xml:space="preserve">της Έλενας </w:t>
      </w:r>
      <w:proofErr w:type="spellStart"/>
      <w:r w:rsidRPr="00BC7F91">
        <w:rPr>
          <w:rFonts w:asciiTheme="majorHAnsi" w:hAnsiTheme="majorHAnsi" w:cstheme="majorHAnsi"/>
          <w:lang w:val="el-GR"/>
        </w:rPr>
        <w:t>Πέγκα</w:t>
      </w:r>
      <w:proofErr w:type="spellEnd"/>
    </w:p>
    <w:p w14:paraId="0CE73860" w14:textId="64F9F5A0" w:rsidR="00BC7F91" w:rsidRDefault="00BC7F91" w:rsidP="00BC7F91">
      <w:pPr>
        <w:spacing w:before="240" w:line="276" w:lineRule="auto"/>
        <w:ind w:left="1560"/>
        <w:jc w:val="center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Πειραιώς 260 - Χώρος Δ</w:t>
      </w:r>
      <w:r>
        <w:rPr>
          <w:rFonts w:asciiTheme="majorHAnsi" w:hAnsiTheme="majorHAnsi" w:cstheme="majorHAnsi"/>
          <w:b/>
          <w:lang w:val="el-GR"/>
        </w:rPr>
        <w:br/>
        <w:t>23-25 Ιουνίου, 21:00</w:t>
      </w:r>
    </w:p>
    <w:p w14:paraId="2D54537F" w14:textId="77777777" w:rsid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BC7F91">
        <w:rPr>
          <w:rFonts w:asciiTheme="majorHAnsi" w:hAnsiTheme="majorHAnsi" w:cstheme="majorHAnsi"/>
          <w:lang w:val="el-GR"/>
        </w:rPr>
        <w:t xml:space="preserve">Από το 1990, όταν πρωτοεμφανίστηκε ιδρύοντας το Χοροθέατρο ΟΚΤΑΝΑ μέχρι σήμερα, ο νέος διευθυντής του Μπαλέτου της ΕΛΣ, Κωνσταντίνος Ρήγος, δεν έχει πάψει να χορογραφεί και να σκηνοθετεί παραστάσεις, πολλές από τις οποίες έχουν περιοδεύσει στο εξωτερικό. Με την Έλενα </w:t>
      </w:r>
      <w:proofErr w:type="spellStart"/>
      <w:r w:rsidRPr="00BC7F91">
        <w:rPr>
          <w:rFonts w:asciiTheme="majorHAnsi" w:hAnsiTheme="majorHAnsi" w:cstheme="majorHAnsi"/>
          <w:lang w:val="el-GR"/>
        </w:rPr>
        <w:t>Πέγκα</w:t>
      </w:r>
      <w:proofErr w:type="spellEnd"/>
      <w:r w:rsidRPr="00BC7F91">
        <w:rPr>
          <w:rFonts w:asciiTheme="majorHAnsi" w:hAnsiTheme="majorHAnsi" w:cstheme="majorHAnsi"/>
          <w:lang w:val="el-GR"/>
        </w:rPr>
        <w:t>, που διακρίθηκε για τη «</w:t>
      </w:r>
      <w:proofErr w:type="spellStart"/>
      <w:r w:rsidRPr="00BC7F91">
        <w:rPr>
          <w:rFonts w:asciiTheme="majorHAnsi" w:hAnsiTheme="majorHAnsi" w:cstheme="majorHAnsi"/>
          <w:lang w:val="el-GR"/>
        </w:rPr>
        <w:t>μετα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-δραματική» γραφή της ήδη από τη δεκαετία του ’90, όμως και πολύ ενδιαφέρουσα πεζογράφο (βραβείο διηγήματος Ιδρύματος </w:t>
      </w:r>
      <w:proofErr w:type="spellStart"/>
      <w:r w:rsidRPr="00BC7F91">
        <w:rPr>
          <w:rFonts w:asciiTheme="majorHAnsi" w:hAnsiTheme="majorHAnsi" w:cstheme="majorHAnsi"/>
          <w:lang w:val="el-GR"/>
        </w:rPr>
        <w:t>Ουράνη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της Ακαδημίας Αθηνών, 2012), η συνεργασία του εδραιώθηκε ήδη από το 1999, όταν ο Ρήγος σκηνοθέτησε τα </w:t>
      </w:r>
      <w:proofErr w:type="spellStart"/>
      <w:r w:rsidRPr="00BC7F91">
        <w:rPr>
          <w:rFonts w:asciiTheme="majorHAnsi" w:hAnsiTheme="majorHAnsi" w:cstheme="majorHAnsi"/>
          <w:iCs/>
          <w:lang w:val="el-GR"/>
        </w:rPr>
        <w:t>Καινούριa</w:t>
      </w:r>
      <w:proofErr w:type="spellEnd"/>
      <w:r w:rsidRPr="00BC7F91">
        <w:rPr>
          <w:rFonts w:asciiTheme="majorHAnsi" w:hAnsiTheme="majorHAnsi" w:cstheme="majorHAnsi"/>
          <w:iCs/>
          <w:lang w:val="el-GR"/>
        </w:rPr>
        <w:t xml:space="preserve"> </w:t>
      </w:r>
      <w:proofErr w:type="spellStart"/>
      <w:r w:rsidRPr="00BC7F91">
        <w:rPr>
          <w:rFonts w:asciiTheme="majorHAnsi" w:hAnsiTheme="majorHAnsi" w:cstheme="majorHAnsi"/>
          <w:iCs/>
          <w:lang w:val="el-GR"/>
        </w:rPr>
        <w:t>ρούχa</w:t>
      </w:r>
      <w:proofErr w:type="spellEnd"/>
      <w:r w:rsidRPr="00BC7F91">
        <w:rPr>
          <w:rFonts w:asciiTheme="majorHAnsi" w:hAnsiTheme="majorHAnsi" w:cstheme="majorHAnsi"/>
          <w:iCs/>
          <w:lang w:val="el-GR"/>
        </w:rPr>
        <w:t xml:space="preserve"> του αυτοκράτορα</w:t>
      </w:r>
      <w:r w:rsidRPr="00BC7F91">
        <w:rPr>
          <w:rFonts w:asciiTheme="majorHAnsi" w:hAnsiTheme="majorHAnsi" w:cstheme="majorHAnsi"/>
          <w:lang w:val="el-GR"/>
        </w:rPr>
        <w:t xml:space="preserve"> πάνω σε μια πασαρέλα, σ’ ένα κλαμπ, και δέκα χρόνια αργότερα το ξανανέβασε στις Ροές. Φέτος την ξανασυναντά στο τελευταίο έργο της, που μεταγράφει στην ελληνική πραγματικότητα δύο ιστορίες του </w:t>
      </w:r>
      <w:proofErr w:type="spellStart"/>
      <w:r w:rsidRPr="00BC7F91">
        <w:rPr>
          <w:rFonts w:asciiTheme="majorHAnsi" w:hAnsiTheme="majorHAnsi" w:cstheme="majorHAnsi"/>
          <w:lang w:val="el-GR"/>
        </w:rPr>
        <w:t>Ρομπέρτο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BC7F91">
        <w:rPr>
          <w:rFonts w:asciiTheme="majorHAnsi" w:hAnsiTheme="majorHAnsi" w:cstheme="majorHAnsi"/>
          <w:lang w:val="el-GR"/>
        </w:rPr>
        <w:t>Μπολάνιο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. Με μια πυκνή, λογοτεχνική γλώσσα, το έργο ξεδιπλώνει τις ιστορίες πρωταγωνιστών του «πλαστικού» κόσμου του </w:t>
      </w:r>
      <w:proofErr w:type="spellStart"/>
      <w:r w:rsidRPr="00BC7F91">
        <w:rPr>
          <w:rFonts w:asciiTheme="majorHAnsi" w:hAnsiTheme="majorHAnsi" w:cstheme="majorHAnsi"/>
          <w:lang w:val="el-GR"/>
        </w:rPr>
        <w:t>πορνό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, ενός κόσμου γεμάτου κλισέ, καθρέφτη του μοναχικού σώματος του καθενός. Προσπαθώντας να δει πέρα από στερεότυπα και χαρακτηρισμούς, η </w:t>
      </w:r>
      <w:proofErr w:type="spellStart"/>
      <w:r w:rsidRPr="00BC7F91">
        <w:rPr>
          <w:rFonts w:asciiTheme="majorHAnsi" w:hAnsiTheme="majorHAnsi" w:cstheme="majorHAnsi"/>
          <w:lang w:val="el-GR"/>
        </w:rPr>
        <w:t>Πέγκα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φωτίζει τα πρόσωπα πίσω από μια απρόσωπη βιομηχανία, υποβάλλοντας στην αναζήτηση της αληθινής τους ταυτότητας και της αληθινής τους καταγωγής μια ατμόσφαιρα μυστηρίου και συγκίνησης.</w:t>
      </w:r>
      <w:r w:rsidRPr="00BC7F91">
        <w:rPr>
          <w:rFonts w:asciiTheme="majorHAnsi" w:hAnsiTheme="majorHAnsi" w:cstheme="majorHAnsi"/>
          <w:lang w:val="el-GR"/>
        </w:rPr>
        <w:br/>
      </w:r>
    </w:p>
    <w:p w14:paraId="1F6E2D22" w14:textId="77777777" w:rsid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b/>
          <w:lang w:val="el-GR"/>
        </w:rPr>
        <w:t>Το έργο</w:t>
      </w:r>
      <w:r>
        <w:rPr>
          <w:rFonts w:asciiTheme="majorHAnsi" w:hAnsiTheme="majorHAnsi" w:cstheme="majorHAnsi"/>
          <w:b/>
          <w:lang w:val="el-GR"/>
        </w:rPr>
        <w:br/>
      </w:r>
      <w:r w:rsidRPr="00BC7F91">
        <w:rPr>
          <w:rFonts w:asciiTheme="majorHAnsi" w:hAnsiTheme="majorHAnsi" w:cstheme="majorHAnsi"/>
          <w:lang w:val="el-GR"/>
        </w:rPr>
        <w:t xml:space="preserve">Ένας νέος άντρας από το Περιστέρι, ο Λάλο, γιος </w:t>
      </w:r>
      <w:proofErr w:type="spellStart"/>
      <w:r w:rsidRPr="00BC7F91">
        <w:rPr>
          <w:rFonts w:asciiTheme="majorHAnsi" w:hAnsiTheme="majorHAnsi" w:cstheme="majorHAnsi"/>
          <w:lang w:val="el-GR"/>
        </w:rPr>
        <w:t>ελληνίδας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BC7F91">
        <w:rPr>
          <w:rFonts w:asciiTheme="majorHAnsi" w:hAnsiTheme="majorHAnsi" w:cstheme="majorHAnsi"/>
          <w:lang w:val="el-GR"/>
        </w:rPr>
        <w:t>πορνοστάρ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της δεκαετίας του ’80, αναζητά τον Τζακ Ρίο, παρτενέρ της στα γυρίσματα </w:t>
      </w:r>
      <w:proofErr w:type="spellStart"/>
      <w:r w:rsidRPr="00BC7F91">
        <w:rPr>
          <w:rFonts w:asciiTheme="majorHAnsi" w:hAnsiTheme="majorHAnsi" w:cstheme="majorHAnsi"/>
          <w:lang w:val="el-GR"/>
        </w:rPr>
        <w:t>πορνό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ταινιών όταν αυτή ήταν έγκυος και ο Λάλο έμβρυο μέσα στην κοιλιά της. Για να βρει αυτό το εξαφανισμένο πρόσωπο, ξεκινά από τη </w:t>
      </w:r>
      <w:proofErr w:type="spellStart"/>
      <w:r w:rsidRPr="00BC7F91">
        <w:rPr>
          <w:rFonts w:asciiTheme="majorHAnsi" w:hAnsiTheme="majorHAnsi" w:cstheme="majorHAnsi"/>
          <w:lang w:val="el-GR"/>
        </w:rPr>
        <w:t>Σαρωνίδα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και την κουζίνα ενός </w:t>
      </w:r>
      <w:proofErr w:type="spellStart"/>
      <w:r w:rsidRPr="00BC7F91">
        <w:rPr>
          <w:rFonts w:asciiTheme="majorHAnsi" w:hAnsiTheme="majorHAnsi" w:cstheme="majorHAnsi"/>
          <w:lang w:val="el-GR"/>
        </w:rPr>
        <w:t>γερμανού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σκηνοθέτη, μπαίνει με ψεύτικη ταυτότητα σε κλινική της Ιταλίας όπου νοσηλεύεται </w:t>
      </w:r>
      <w:r w:rsidRPr="00BC7F91">
        <w:rPr>
          <w:rFonts w:asciiTheme="majorHAnsi" w:hAnsiTheme="majorHAnsi" w:cstheme="majorHAnsi"/>
          <w:lang w:val="el-GR"/>
        </w:rPr>
        <w:lastRenderedPageBreak/>
        <w:t xml:space="preserve">μια διάσημη </w:t>
      </w:r>
      <w:proofErr w:type="spellStart"/>
      <w:r w:rsidRPr="00BC7F91">
        <w:rPr>
          <w:rFonts w:asciiTheme="majorHAnsi" w:hAnsiTheme="majorHAnsi" w:cstheme="majorHAnsi"/>
          <w:lang w:val="el-GR"/>
        </w:rPr>
        <w:t>ιταλίδα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BC7F91">
        <w:rPr>
          <w:rFonts w:asciiTheme="majorHAnsi" w:hAnsiTheme="majorHAnsi" w:cstheme="majorHAnsi"/>
          <w:lang w:val="el-GR"/>
        </w:rPr>
        <w:t>πορνοστάρ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και καταλήγει στην Αμερική. Εκεί, σε ένα </w:t>
      </w:r>
      <w:proofErr w:type="spellStart"/>
      <w:r w:rsidRPr="00BC7F91">
        <w:rPr>
          <w:rFonts w:asciiTheme="majorHAnsi" w:hAnsiTheme="majorHAnsi" w:cstheme="majorHAnsi"/>
          <w:lang w:val="el-GR"/>
        </w:rPr>
        <w:t>μπάνγκαλοου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, έρχεται αντιμέτωπος με τον άνθρωπο πίσω από τον μύθο, με κάποιον που μοιάζει πολύ κοινός, όμως στα μάτια του Λάλο είναι ο πιθανός του πατέρας. Τα πρόσωπα του έργου ακολουθούν </w:t>
      </w:r>
      <w:proofErr w:type="spellStart"/>
      <w:r w:rsidRPr="00BC7F91">
        <w:rPr>
          <w:rFonts w:asciiTheme="majorHAnsi" w:hAnsiTheme="majorHAnsi" w:cstheme="majorHAnsi"/>
          <w:lang w:val="el-GR"/>
        </w:rPr>
        <w:t>μιαν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ανεξιχνίαστη προσωπική μοίρα. Ανάμεσά τους, ο νεαρός άντρας μοιάζει να παλεύει να προσπελάσει </w:t>
      </w:r>
      <w:proofErr w:type="spellStart"/>
      <w:r w:rsidRPr="00BC7F91">
        <w:rPr>
          <w:rFonts w:asciiTheme="majorHAnsi" w:hAnsiTheme="majorHAnsi" w:cstheme="majorHAnsi"/>
          <w:lang w:val="el-GR"/>
        </w:rPr>
        <w:t>μιαν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άβυσσο, καθώς ψάχνει απαντήσεις για την ύπαρξή του, ενώ προσπαθεί να κλείσει τους λογαριασμούς του με το παρελθόν.</w:t>
      </w:r>
    </w:p>
    <w:p w14:paraId="7CDE2A95" w14:textId="6F7A4A65" w:rsidR="00BC7F91" w:rsidRP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BC7F91">
        <w:rPr>
          <w:rFonts w:asciiTheme="majorHAnsi" w:hAnsiTheme="majorHAnsi" w:cstheme="majorHAnsi"/>
          <w:b/>
          <w:lang w:val="el-GR"/>
        </w:rPr>
        <w:t>Σημείωμα της συγγραφέως</w:t>
      </w:r>
      <w:r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lang w:val="el-GR"/>
        </w:rPr>
        <w:t xml:space="preserve">Μου είναι οικεία η γραφή του πρόωρα χαμένου Χιλιανού συγγραφέα </w:t>
      </w:r>
      <w:proofErr w:type="spellStart"/>
      <w:r w:rsidRPr="00BC7F91">
        <w:rPr>
          <w:rFonts w:asciiTheme="majorHAnsi" w:hAnsiTheme="majorHAnsi" w:cstheme="majorHAnsi"/>
          <w:lang w:val="el-GR"/>
        </w:rPr>
        <w:t>Ρομπέρτο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BC7F91">
        <w:rPr>
          <w:rFonts w:asciiTheme="majorHAnsi" w:hAnsiTheme="majorHAnsi" w:cstheme="majorHAnsi"/>
          <w:lang w:val="el-GR"/>
        </w:rPr>
        <w:t>Μπολάνιο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(1953-2003). Ο ερωτισμός, το μυστήριο και η μοναξιά που περιβάλλουν τους ήρωές του μου είναι οικεία. Και ο τρόπος που μιλάνε – καθημερινός και μαζί ποιητικός. Πολλοί από αυτούς είναι </w:t>
      </w:r>
      <w:proofErr w:type="spellStart"/>
      <w:r w:rsidRPr="00BC7F91">
        <w:rPr>
          <w:rFonts w:asciiTheme="majorHAnsi" w:hAnsiTheme="majorHAnsi" w:cstheme="majorHAnsi"/>
          <w:lang w:val="el-GR"/>
        </w:rPr>
        <w:t>πλάνητες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, αναζητούν ένα εξαφανισμένο πρόσωπο. Διαβάζοντας τις δύο ιστορίες του που έχουν ήρωες </w:t>
      </w:r>
      <w:proofErr w:type="spellStart"/>
      <w:r w:rsidRPr="00BC7F91">
        <w:rPr>
          <w:rFonts w:asciiTheme="majorHAnsi" w:hAnsiTheme="majorHAnsi" w:cstheme="majorHAnsi"/>
          <w:lang w:val="el-GR"/>
        </w:rPr>
        <w:t>πορνοστάρ</w:t>
      </w:r>
      <w:proofErr w:type="spellEnd"/>
      <w:r w:rsidRPr="00BC7F91">
        <w:rPr>
          <w:rFonts w:asciiTheme="majorHAnsi" w:hAnsiTheme="majorHAnsi" w:cstheme="majorHAnsi"/>
          <w:lang w:val="el-GR"/>
        </w:rPr>
        <w:t>, η μία έναν άντρα, η άλλη μια γυναίκα, μου γεννήθηκε η ιδέα για το έργο αυτό.</w:t>
      </w:r>
    </w:p>
    <w:p w14:paraId="18382DBB" w14:textId="77777777" w:rsid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bCs/>
          <w:iCs/>
          <w:lang w:val="el-GR"/>
        </w:rPr>
      </w:pP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Κατάλληλο για θεατές 15 ετών και άνω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iCs/>
          <w:lang w:val="el-GR"/>
        </w:rPr>
        <w:br/>
      </w:r>
      <w:r w:rsidRPr="00BC7F91">
        <w:rPr>
          <w:rFonts w:asciiTheme="majorHAnsi" w:hAnsiTheme="majorHAnsi" w:cstheme="majorHAnsi"/>
          <w:bCs/>
          <w:iCs/>
          <w:lang w:val="el-GR"/>
        </w:rPr>
        <w:t xml:space="preserve">Με ελληνικούς και αγγλικούς </w:t>
      </w:r>
      <w:proofErr w:type="spellStart"/>
      <w:r w:rsidRPr="00BC7F91">
        <w:rPr>
          <w:rFonts w:asciiTheme="majorHAnsi" w:hAnsiTheme="majorHAnsi" w:cstheme="majorHAnsi"/>
          <w:bCs/>
          <w:iCs/>
          <w:lang w:val="el-GR"/>
        </w:rPr>
        <w:t>υπέρτιτλους</w:t>
      </w:r>
      <w:proofErr w:type="spellEnd"/>
    </w:p>
    <w:p w14:paraId="0B90E842" w14:textId="7E510150" w:rsid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iCs/>
          <w:lang w:val="el-GR"/>
        </w:rPr>
      </w:pPr>
      <w:r w:rsidRPr="00BC7F91">
        <w:rPr>
          <w:rFonts w:asciiTheme="majorHAnsi" w:hAnsiTheme="majorHAnsi" w:cstheme="majorHAnsi"/>
          <w:b/>
          <w:bCs/>
          <w:lang w:val="el-GR"/>
        </w:rPr>
        <w:t>Σκηνοθεσία - Φωτογραφίες:</w:t>
      </w:r>
      <w:r w:rsidRPr="00BC7F91">
        <w:rPr>
          <w:rFonts w:asciiTheme="majorHAnsi" w:hAnsiTheme="majorHAnsi" w:cstheme="majorHAnsi"/>
        </w:rPr>
        <w:t> </w:t>
      </w:r>
      <w:r w:rsidRPr="00BC7F91">
        <w:rPr>
          <w:rFonts w:asciiTheme="majorHAnsi" w:hAnsiTheme="majorHAnsi" w:cstheme="majorHAnsi"/>
          <w:lang w:val="el-GR"/>
        </w:rPr>
        <w:t>Κωνσταντίνος Ρήγος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Σκηνικά:</w:t>
      </w:r>
      <w:r w:rsidRPr="00BC7F91">
        <w:rPr>
          <w:rFonts w:asciiTheme="majorHAnsi" w:hAnsiTheme="majorHAnsi" w:cstheme="majorHAnsi"/>
        </w:rPr>
        <w:t> Valentino</w:t>
      </w:r>
      <w:r w:rsidRPr="00BC7F91">
        <w:rPr>
          <w:rFonts w:asciiTheme="majorHAnsi" w:hAnsiTheme="majorHAnsi" w:cstheme="majorHAnsi"/>
          <w:lang w:val="el-GR"/>
        </w:rPr>
        <w:t xml:space="preserve"> </w:t>
      </w:r>
      <w:r w:rsidRPr="00BC7F91">
        <w:rPr>
          <w:rFonts w:asciiTheme="majorHAnsi" w:hAnsiTheme="majorHAnsi" w:cstheme="majorHAnsi"/>
        </w:rPr>
        <w:t>Marengo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Κοστούμια: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>Νατάσσα Δημητρίου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Μουσική: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 xml:space="preserve">Θοδωρής </w:t>
      </w:r>
      <w:proofErr w:type="spellStart"/>
      <w:r w:rsidRPr="00BC7F91">
        <w:rPr>
          <w:rFonts w:asciiTheme="majorHAnsi" w:hAnsiTheme="majorHAnsi" w:cstheme="majorHAnsi"/>
          <w:lang w:val="el-GR"/>
        </w:rPr>
        <w:t>Ρέγκλης</w:t>
      </w:r>
      <w:proofErr w:type="spellEnd"/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Φωτισμοί: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 xml:space="preserve">Στέλλα </w:t>
      </w:r>
      <w:proofErr w:type="spellStart"/>
      <w:r w:rsidRPr="00BC7F91">
        <w:rPr>
          <w:rFonts w:asciiTheme="majorHAnsi" w:hAnsiTheme="majorHAnsi" w:cstheme="majorHAnsi"/>
          <w:lang w:val="el-GR"/>
        </w:rPr>
        <w:t>Κάλτσου</w:t>
      </w:r>
      <w:proofErr w:type="spellEnd"/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Βοηθός Σκηνοθέτη: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 xml:space="preserve">Άγγελος </w:t>
      </w:r>
      <w:proofErr w:type="spellStart"/>
      <w:r w:rsidRPr="00BC7F91">
        <w:rPr>
          <w:rFonts w:asciiTheme="majorHAnsi" w:hAnsiTheme="majorHAnsi" w:cstheme="majorHAnsi"/>
          <w:lang w:val="el-GR"/>
        </w:rPr>
        <w:t>Παναγόπουλος</w:t>
      </w:r>
      <w:proofErr w:type="spellEnd"/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Οργάνωση παραγωγής: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 xml:space="preserve">Χοροθέατρο </w:t>
      </w:r>
      <w:proofErr w:type="spellStart"/>
      <w:r w:rsidRPr="00BC7F91">
        <w:rPr>
          <w:rFonts w:asciiTheme="majorHAnsi" w:hAnsiTheme="majorHAnsi" w:cstheme="majorHAnsi"/>
          <w:lang w:val="el-GR"/>
        </w:rPr>
        <w:t>Οκτάνα</w:t>
      </w:r>
      <w:proofErr w:type="spellEnd"/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Φωτογραφίες: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>Κωνσταντίνος Ρήγος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</w:rPr>
        <w:t>Artwork</w:t>
      </w:r>
      <w:r w:rsidRPr="00BC7F91">
        <w:rPr>
          <w:rFonts w:asciiTheme="majorHAnsi" w:hAnsiTheme="majorHAnsi" w:cstheme="majorHAnsi"/>
          <w:b/>
          <w:bCs/>
          <w:lang w:val="el-GR"/>
        </w:rPr>
        <w:t xml:space="preserve"> αφίσας:</w:t>
      </w:r>
      <w:r w:rsidRPr="00BC7F91">
        <w:rPr>
          <w:rFonts w:asciiTheme="majorHAnsi" w:hAnsiTheme="majorHAnsi" w:cstheme="majorHAnsi"/>
          <w:b/>
          <w:bCs/>
        </w:rPr>
        <w:t> </w:t>
      </w:r>
      <w:r w:rsidRPr="00BC7F91">
        <w:rPr>
          <w:rFonts w:asciiTheme="majorHAnsi" w:hAnsiTheme="majorHAnsi" w:cstheme="majorHAnsi"/>
          <w:lang w:val="el-GR"/>
        </w:rPr>
        <w:t>Κωνσταντίνος Γεωργαντάς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b/>
          <w:bCs/>
          <w:lang w:val="el-GR"/>
        </w:rPr>
        <w:t>Παίζουν:</w:t>
      </w:r>
      <w:r w:rsidRPr="00BC7F91">
        <w:rPr>
          <w:rFonts w:asciiTheme="majorHAnsi" w:hAnsiTheme="majorHAnsi" w:cstheme="majorHAnsi"/>
        </w:rPr>
        <w:t> </w:t>
      </w:r>
      <w:r w:rsidRPr="00BC7F91">
        <w:rPr>
          <w:rFonts w:asciiTheme="majorHAnsi" w:hAnsiTheme="majorHAnsi" w:cstheme="majorHAnsi"/>
          <w:lang w:val="el-GR"/>
        </w:rPr>
        <w:t xml:space="preserve">Κωνσταντίνος </w:t>
      </w:r>
      <w:proofErr w:type="spellStart"/>
      <w:r w:rsidRPr="00BC7F91">
        <w:rPr>
          <w:rFonts w:asciiTheme="majorHAnsi" w:hAnsiTheme="majorHAnsi" w:cstheme="majorHAnsi"/>
          <w:lang w:val="el-GR"/>
        </w:rPr>
        <w:t>Αβαρικιώτης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(</w:t>
      </w:r>
      <w:proofErr w:type="spellStart"/>
      <w:r w:rsidRPr="00BC7F91">
        <w:rPr>
          <w:rFonts w:asciiTheme="majorHAnsi" w:hAnsiTheme="majorHAnsi" w:cstheme="majorHAnsi"/>
          <w:lang w:val="el-GR"/>
        </w:rPr>
        <w:t>Μπίτριχ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), Λαέρτης Μαλκότσης (Τζακ), Γιάννης </w:t>
      </w:r>
      <w:proofErr w:type="spellStart"/>
      <w:r w:rsidRPr="00BC7F91">
        <w:rPr>
          <w:rFonts w:asciiTheme="majorHAnsi" w:hAnsiTheme="majorHAnsi" w:cstheme="majorHAnsi"/>
          <w:lang w:val="el-GR"/>
        </w:rPr>
        <w:t>Νιάρρος</w:t>
      </w:r>
      <w:proofErr w:type="spellEnd"/>
      <w:r w:rsidRPr="00BC7F91">
        <w:rPr>
          <w:rFonts w:asciiTheme="majorHAnsi" w:hAnsiTheme="majorHAnsi" w:cstheme="majorHAnsi"/>
          <w:lang w:val="el-GR"/>
        </w:rPr>
        <w:t xml:space="preserve"> (Λάλο), Θεοδώρα Τζήμου (</w:t>
      </w:r>
      <w:proofErr w:type="spellStart"/>
      <w:r w:rsidRPr="00BC7F91">
        <w:rPr>
          <w:rFonts w:asciiTheme="majorHAnsi" w:hAnsiTheme="majorHAnsi" w:cstheme="majorHAnsi"/>
          <w:lang w:val="el-GR"/>
        </w:rPr>
        <w:t>Τζοάνα</w:t>
      </w:r>
      <w:proofErr w:type="spellEnd"/>
      <w:r w:rsidRPr="00BC7F91">
        <w:rPr>
          <w:rFonts w:asciiTheme="majorHAnsi" w:hAnsiTheme="majorHAnsi" w:cstheme="majorHAnsi"/>
          <w:lang w:val="el-GR"/>
        </w:rPr>
        <w:t>) κ.ά.</w:t>
      </w:r>
      <w:r w:rsidRPr="00BC7F91">
        <w:rPr>
          <w:rFonts w:asciiTheme="majorHAnsi" w:hAnsiTheme="majorHAnsi" w:cstheme="majorHAnsi"/>
          <w:i/>
          <w:iCs/>
          <w:lang w:val="el-GR"/>
        </w:rPr>
        <w:br/>
      </w:r>
      <w:r w:rsidRPr="00BC7F91">
        <w:rPr>
          <w:rFonts w:asciiTheme="majorHAnsi" w:hAnsiTheme="majorHAnsi" w:cstheme="majorHAnsi"/>
          <w:lang w:val="el-GR"/>
        </w:rPr>
        <w:t xml:space="preserve">Ο πιανίστας Στέφανος Θωμόπουλος ερμηνεύει ζωντανά τρία πρελούδια του </w:t>
      </w:r>
      <w:proofErr w:type="spellStart"/>
      <w:r w:rsidRPr="00BC7F91">
        <w:rPr>
          <w:rFonts w:asciiTheme="majorHAnsi" w:hAnsiTheme="majorHAnsi" w:cstheme="majorHAnsi"/>
          <w:lang w:val="el-GR"/>
        </w:rPr>
        <w:lastRenderedPageBreak/>
        <w:t>Ραχμάνινωφ</w:t>
      </w:r>
      <w:proofErr w:type="spellEnd"/>
      <w:r>
        <w:rPr>
          <w:rFonts w:asciiTheme="majorHAnsi" w:hAnsiTheme="majorHAnsi" w:cstheme="majorHAnsi"/>
          <w:lang w:val="el-GR"/>
        </w:rPr>
        <w:t>.</w:t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lang w:val="el-GR"/>
        </w:rPr>
        <w:br/>
      </w:r>
      <w:r w:rsidRPr="00BC7F91">
        <w:rPr>
          <w:rFonts w:asciiTheme="majorHAnsi" w:hAnsiTheme="majorHAnsi" w:cstheme="majorHAnsi"/>
          <w:iCs/>
          <w:lang w:val="el-GR"/>
        </w:rPr>
        <w:t xml:space="preserve">Περιλαμβάνεται στο πρόγραμμα «Αθήνα - Παγκόσμια Πρωτεύουσα Βιβλίου 2018 ΟΥΝΕΣΚΟ». </w:t>
      </w:r>
      <w:proofErr w:type="spellStart"/>
      <w:r w:rsidRPr="00BC7F91">
        <w:rPr>
          <w:rFonts w:asciiTheme="majorHAnsi" w:hAnsiTheme="majorHAnsi" w:cstheme="majorHAnsi"/>
          <w:iCs/>
          <w:lang w:val="el-GR"/>
        </w:rPr>
        <w:t>Mε</w:t>
      </w:r>
      <w:proofErr w:type="spellEnd"/>
      <w:r w:rsidRPr="00BC7F91">
        <w:rPr>
          <w:rFonts w:asciiTheme="majorHAnsi" w:hAnsiTheme="majorHAnsi" w:cstheme="majorHAnsi"/>
          <w:iCs/>
          <w:lang w:val="el-GR"/>
        </w:rPr>
        <w:t xml:space="preserve"> τη στήριξη του Δικτύου Πολιτισμού του Δήμου Αθηναίων Athens Culture </w:t>
      </w:r>
      <w:r w:rsidR="001F705A">
        <w:rPr>
          <w:rFonts w:asciiTheme="majorHAnsi" w:hAnsiTheme="majorHAnsi" w:cstheme="majorHAnsi"/>
          <w:iCs/>
        </w:rPr>
        <w:t>Net</w:t>
      </w:r>
      <w:bookmarkStart w:id="0" w:name="_GoBack"/>
      <w:bookmarkEnd w:id="0"/>
      <w:r w:rsidRPr="00BC7F91">
        <w:rPr>
          <w:rFonts w:asciiTheme="majorHAnsi" w:hAnsiTheme="majorHAnsi" w:cstheme="majorHAnsi"/>
          <w:iCs/>
          <w:lang w:val="el-GR"/>
        </w:rPr>
        <w:t xml:space="preserve">, με ιδρυτικό δωρητή το </w:t>
      </w:r>
      <w:r w:rsidR="001F705A" w:rsidRPr="00BC7F91">
        <w:rPr>
          <w:rFonts w:asciiTheme="majorHAnsi" w:hAnsiTheme="majorHAnsi" w:cstheme="majorHAnsi"/>
          <w:iCs/>
          <w:lang w:val="el-GR"/>
        </w:rPr>
        <w:t>Ίδρυμα</w:t>
      </w:r>
      <w:r w:rsidRPr="00BC7F91">
        <w:rPr>
          <w:rFonts w:asciiTheme="majorHAnsi" w:hAnsiTheme="majorHAnsi" w:cstheme="majorHAnsi"/>
          <w:iCs/>
          <w:lang w:val="el-GR"/>
        </w:rPr>
        <w:t xml:space="preserve"> Σταύρος Νιάρχος</w:t>
      </w:r>
    </w:p>
    <w:p w14:paraId="66DF0D3A" w14:textId="409048D2" w:rsidR="00C559D5" w:rsidRPr="00C559D5" w:rsidRDefault="00C559D5" w:rsidP="00C559D5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C559D5">
        <w:rPr>
          <w:rFonts w:asciiTheme="majorHAnsi" w:hAnsiTheme="majorHAnsi" w:cstheme="majorHAnsi"/>
          <w:b/>
          <w:lang w:val="el-GR"/>
        </w:rPr>
        <w:t>Εισιτήρια 10€ και 20</w:t>
      </w:r>
      <w:r w:rsidRPr="00C559D5">
        <w:rPr>
          <w:rFonts w:asciiTheme="majorHAnsi" w:hAnsiTheme="majorHAnsi" w:cstheme="majorHAnsi"/>
          <w:b/>
          <w:lang w:val="el-GR"/>
        </w:rPr>
        <w:t>€</w:t>
      </w:r>
      <w:r w:rsidRPr="00C559D5">
        <w:rPr>
          <w:rFonts w:asciiTheme="majorHAnsi" w:hAnsiTheme="majorHAnsi" w:cstheme="majorHAnsi"/>
          <w:b/>
          <w:lang w:val="el-GR"/>
        </w:rPr>
        <w:t xml:space="preserve"> (μειωμένο 15€)</w:t>
      </w:r>
      <w:r w:rsidRPr="00C559D5">
        <w:rPr>
          <w:rFonts w:asciiTheme="majorHAnsi" w:hAnsiTheme="majorHAnsi" w:cstheme="majorHAnsi"/>
          <w:lang w:val="el-GR"/>
        </w:rPr>
        <w:br/>
      </w:r>
      <w:r>
        <w:rPr>
          <w:rFonts w:asciiTheme="majorHAnsi" w:hAnsiTheme="majorHAnsi" w:cstheme="majorHAnsi"/>
          <w:lang w:val="el-GR"/>
        </w:rPr>
        <w:t xml:space="preserve">στην Πανεπιστημίου 39, στο 210 32 72000 και στα </w:t>
      </w:r>
      <w:proofErr w:type="spellStart"/>
      <w:r>
        <w:rPr>
          <w:rFonts w:asciiTheme="majorHAnsi" w:hAnsiTheme="majorHAnsi" w:cstheme="majorHAnsi"/>
        </w:rPr>
        <w:t>greekfestival</w:t>
      </w:r>
      <w:proofErr w:type="spellEnd"/>
      <w:r w:rsidRPr="00C559D5">
        <w:rPr>
          <w:rFonts w:asciiTheme="majorHAnsi" w:hAnsiTheme="majorHAnsi" w:cstheme="majorHAnsi"/>
          <w:lang w:val="el-GR"/>
        </w:rPr>
        <w:t>.</w:t>
      </w:r>
      <w:r>
        <w:rPr>
          <w:rFonts w:asciiTheme="majorHAnsi" w:hAnsiTheme="majorHAnsi" w:cstheme="majorHAnsi"/>
        </w:rPr>
        <w:t>gr</w:t>
      </w:r>
      <w:r w:rsidRPr="00C559D5">
        <w:rPr>
          <w:rFonts w:asciiTheme="majorHAnsi" w:hAnsiTheme="majorHAnsi" w:cstheme="majorHAnsi"/>
          <w:lang w:val="el-GR"/>
        </w:rPr>
        <w:t xml:space="preserve"> &amp; </w:t>
      </w:r>
      <w:r>
        <w:rPr>
          <w:rFonts w:asciiTheme="majorHAnsi" w:hAnsiTheme="majorHAnsi" w:cstheme="majorHAnsi"/>
        </w:rPr>
        <w:t>viva</w:t>
      </w:r>
      <w:r w:rsidRPr="00C559D5">
        <w:rPr>
          <w:rFonts w:asciiTheme="majorHAnsi" w:hAnsiTheme="majorHAnsi" w:cstheme="majorHAnsi"/>
          <w:lang w:val="el-GR"/>
        </w:rPr>
        <w:t>.</w:t>
      </w:r>
      <w:r>
        <w:rPr>
          <w:rFonts w:asciiTheme="majorHAnsi" w:hAnsiTheme="majorHAnsi" w:cstheme="majorHAnsi"/>
        </w:rPr>
        <w:t>gr</w:t>
      </w:r>
    </w:p>
    <w:p w14:paraId="512AE97E" w14:textId="77777777" w:rsidR="00BC7F91" w:rsidRP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b/>
          <w:lang w:val="el-GR"/>
        </w:rPr>
      </w:pPr>
      <w:r w:rsidRPr="00BC7F91">
        <w:rPr>
          <w:rFonts w:asciiTheme="majorHAnsi" w:hAnsiTheme="majorHAnsi" w:cstheme="majorHAnsi"/>
          <w:b/>
          <w:lang w:val="el-GR"/>
        </w:rPr>
        <w:t>Με τη συγχρηματοδότηση της Ελλάδας και της Ευρωπαϊκής Ένωσης</w:t>
      </w:r>
    </w:p>
    <w:p w14:paraId="4124341D" w14:textId="02899253" w:rsidR="00BC7F91" w:rsidRP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b/>
          <w:lang w:val="el-GR"/>
        </w:rPr>
      </w:pPr>
      <w:r w:rsidRPr="00BC7F91">
        <w:rPr>
          <w:rFonts w:asciiTheme="majorHAnsi" w:hAnsiTheme="majorHAnsi" w:cstheme="majorHAnsi"/>
          <w:b/>
          <w:noProof/>
          <w:lang w:val="el-GR"/>
        </w:rPr>
        <w:drawing>
          <wp:inline distT="0" distB="0" distL="0" distR="0" wp14:anchorId="56AA11D1" wp14:editId="2C101EE0">
            <wp:extent cx="1531234" cy="1408735"/>
            <wp:effectExtent l="0" t="0" r="0" b="1270"/>
            <wp:docPr id="13" name="Picture 13" descr="http://greekfestival.gr/wp-content/uploads/2018/02/Evropaiko_Tameio_Periferiakis_Anaptiksis_Logo-400x3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reekfestival.gr/wp-content/uploads/2018/02/Evropaiko_Tameio_Periferiakis_Anaptiksis_Logo-400x3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43" cy="14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91">
        <w:rPr>
          <w:rFonts w:asciiTheme="majorHAnsi" w:hAnsiTheme="majorHAnsi" w:cstheme="majorHAnsi"/>
          <w:b/>
          <w:noProof/>
          <w:lang w:val="el-GR"/>
        </w:rPr>
        <w:drawing>
          <wp:inline distT="0" distB="0" distL="0" distR="0" wp14:anchorId="557A619B" wp14:editId="6B326ED1">
            <wp:extent cx="1955132" cy="742950"/>
            <wp:effectExtent l="0" t="0" r="7620" b="0"/>
            <wp:docPr id="12" name="Picture 12" descr="http://greekfestival.gr/wp-content/uploads/2018/05/Pep_Attikis_Logo-400x15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reekfestival.gr/wp-content/uploads/2018/05/Pep_Attikis_Logo-400x1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28" cy="7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91">
        <w:rPr>
          <w:rFonts w:asciiTheme="majorHAnsi" w:hAnsiTheme="majorHAnsi" w:cstheme="majorHAnsi"/>
          <w:b/>
          <w:noProof/>
          <w:lang w:val="el-GR"/>
        </w:rPr>
        <w:drawing>
          <wp:inline distT="0" distB="0" distL="0" distR="0" wp14:anchorId="52FF599D" wp14:editId="56908D4C">
            <wp:extent cx="1285875" cy="771525"/>
            <wp:effectExtent l="0" t="0" r="9525" b="9525"/>
            <wp:docPr id="11" name="Picture 11" descr="http://greekfestival.gr/wp-content/uploads/2018/05/Espa_14_20_Logo-400x24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reekfestival.gr/wp-content/uploads/2018/05/Espa_14_20_Logo-400x24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695D" w14:textId="6141FA2C" w:rsidR="00BC7F91" w:rsidRP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b/>
          <w:lang w:val="el-GR"/>
        </w:rPr>
      </w:pPr>
      <w:r w:rsidRPr="00BC7F91">
        <w:rPr>
          <w:rFonts w:asciiTheme="majorHAnsi" w:hAnsiTheme="majorHAnsi" w:cstheme="majorHAnsi"/>
          <w:b/>
          <w:noProof/>
          <w:lang w:val="el-GR"/>
        </w:rPr>
        <w:drawing>
          <wp:inline distT="0" distB="0" distL="0" distR="0" wp14:anchorId="291DC1DD" wp14:editId="71F7A0A7">
            <wp:extent cx="1412426" cy="723868"/>
            <wp:effectExtent l="0" t="0" r="0" b="635"/>
            <wp:docPr id="10" name="Picture 10" descr="http://greekfestival.gr/wp-content/uploads/2018/04/Athens-Culture-Net-Logo-GR-400x2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reekfestival.gr/wp-content/uploads/2018/04/Athens-Culture-Net-Logo-GR-400x2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66" cy="7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lang w:val="el-GR"/>
        </w:rPr>
        <w:t xml:space="preserve"> </w:t>
      </w:r>
      <w:r w:rsidRPr="00BC7F91">
        <w:rPr>
          <w:rFonts w:asciiTheme="majorHAnsi" w:hAnsiTheme="majorHAnsi" w:cstheme="majorHAnsi"/>
          <w:b/>
          <w:lang w:val="el-GR"/>
        </w:rPr>
        <w:t xml:space="preserve">Δράση στο πλαίσιο </w:t>
      </w:r>
      <w:r>
        <w:rPr>
          <w:rFonts w:asciiTheme="majorHAnsi" w:hAnsiTheme="majorHAnsi" w:cstheme="majorHAnsi"/>
          <w:b/>
          <w:lang w:val="el-GR"/>
        </w:rPr>
        <w:t xml:space="preserve">της </w:t>
      </w:r>
      <w:r w:rsidRPr="00BC7F91">
        <w:rPr>
          <w:rFonts w:asciiTheme="majorHAnsi" w:hAnsiTheme="majorHAnsi" w:cstheme="majorHAnsi"/>
          <w:b/>
          <w:noProof/>
          <w:lang w:val="el-GR"/>
        </w:rPr>
        <w:drawing>
          <wp:inline distT="0" distB="0" distL="0" distR="0" wp14:anchorId="75A30F5A" wp14:editId="25AF014A">
            <wp:extent cx="1638300" cy="585692"/>
            <wp:effectExtent l="0" t="0" r="0" b="5080"/>
            <wp:docPr id="9" name="Picture 9" descr="http://greekfestival.gr/wp-content/uploads/2018/04/Athens_World_Book_Capital_Logo_GR-400x14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reekfestival.gr/wp-content/uploads/2018/04/Athens_World_Book_Capital_Logo_GR-400x14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80" cy="5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ECA4" w14:textId="77777777" w:rsidR="00BC7F91" w:rsidRP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b/>
          <w:lang w:val="el-GR"/>
        </w:rPr>
      </w:pPr>
    </w:p>
    <w:p w14:paraId="62EF31CA" w14:textId="77777777" w:rsidR="00BC7F91" w:rsidRDefault="00BC7F91" w:rsidP="00BC7F91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</w:p>
    <w:p w14:paraId="33AB3743" w14:textId="5629A8B7" w:rsidR="001017BF" w:rsidRPr="003A20D1" w:rsidRDefault="001017BF" w:rsidP="001017BF">
      <w:pPr>
        <w:spacing w:before="240" w:line="276" w:lineRule="auto"/>
        <w:ind w:left="284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noProof/>
          <w:lang w:val="el-GR"/>
        </w:rPr>
        <w:drawing>
          <wp:inline distT="0" distB="0" distL="0" distR="0" wp14:anchorId="173A5A03" wp14:editId="09B9C5C2">
            <wp:extent cx="718951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ΑΣΑΓΕΝΙΚΗ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03561" cy="10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7BF" w:rsidRPr="003A20D1" w:rsidSect="001208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0245"/>
    <w:rsid w:val="000358DF"/>
    <w:rsid w:val="000520B7"/>
    <w:rsid w:val="000C7076"/>
    <w:rsid w:val="001017BF"/>
    <w:rsid w:val="00120805"/>
    <w:rsid w:val="00135FE7"/>
    <w:rsid w:val="00176CD9"/>
    <w:rsid w:val="001B4BE7"/>
    <w:rsid w:val="001F705A"/>
    <w:rsid w:val="0020358D"/>
    <w:rsid w:val="0023664A"/>
    <w:rsid w:val="00287FF1"/>
    <w:rsid w:val="002D08E3"/>
    <w:rsid w:val="002D7A36"/>
    <w:rsid w:val="002E572D"/>
    <w:rsid w:val="002F1610"/>
    <w:rsid w:val="00340E0B"/>
    <w:rsid w:val="00360AD8"/>
    <w:rsid w:val="00363569"/>
    <w:rsid w:val="00372B2F"/>
    <w:rsid w:val="00396292"/>
    <w:rsid w:val="003A20D1"/>
    <w:rsid w:val="003D1D1C"/>
    <w:rsid w:val="003F2342"/>
    <w:rsid w:val="00466532"/>
    <w:rsid w:val="004D11BA"/>
    <w:rsid w:val="004E22EB"/>
    <w:rsid w:val="00500FE8"/>
    <w:rsid w:val="005149AE"/>
    <w:rsid w:val="005A3F9A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4290"/>
    <w:rsid w:val="00877D3B"/>
    <w:rsid w:val="008A0C72"/>
    <w:rsid w:val="008B29BC"/>
    <w:rsid w:val="008B2C1C"/>
    <w:rsid w:val="008D376A"/>
    <w:rsid w:val="008F61DE"/>
    <w:rsid w:val="009128C0"/>
    <w:rsid w:val="00934062"/>
    <w:rsid w:val="009373D1"/>
    <w:rsid w:val="0098740B"/>
    <w:rsid w:val="00A24DDB"/>
    <w:rsid w:val="00A42754"/>
    <w:rsid w:val="00A6211B"/>
    <w:rsid w:val="00A77B46"/>
    <w:rsid w:val="00A86358"/>
    <w:rsid w:val="00A925B0"/>
    <w:rsid w:val="00AB67AC"/>
    <w:rsid w:val="00AC7B48"/>
    <w:rsid w:val="00AD7686"/>
    <w:rsid w:val="00B3064B"/>
    <w:rsid w:val="00B614CC"/>
    <w:rsid w:val="00B953CB"/>
    <w:rsid w:val="00BB7E4A"/>
    <w:rsid w:val="00BC045F"/>
    <w:rsid w:val="00BC7F91"/>
    <w:rsid w:val="00C449FB"/>
    <w:rsid w:val="00C559D5"/>
    <w:rsid w:val="00C9470C"/>
    <w:rsid w:val="00C96586"/>
    <w:rsid w:val="00DB0BC7"/>
    <w:rsid w:val="00DE36D6"/>
    <w:rsid w:val="00DF135E"/>
    <w:rsid w:val="00E01F5B"/>
    <w:rsid w:val="00E17728"/>
    <w:rsid w:val="00E6255D"/>
    <w:rsid w:val="00E733C2"/>
    <w:rsid w:val="00EA4282"/>
    <w:rsid w:val="00ED3503"/>
    <w:rsid w:val="00EE4917"/>
    <w:rsid w:val="00EE6382"/>
    <w:rsid w:val="00F2598F"/>
    <w:rsid w:val="00F26B17"/>
    <w:rsid w:val="00F56C8D"/>
    <w:rsid w:val="00F712A8"/>
    <w:rsid w:val="00FA0AFB"/>
    <w:rsid w:val="00FB32B8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8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205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8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4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2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83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524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98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816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840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22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5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kfestival.gr/wp-content/uploads/2018/04/Athens-Culture-Net-Logo-GR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greekfestival.gr/wp-content/uploads/2018/02/Evropaiko_Tameio_Periferiakis_Anaptiksis_Logo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eekfestival.gr/wp-content/uploads/2018/05/Espa_14_20_Logo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reekfestival.gr/wp-content/uploads/2018/04/Athens_World_Book_Capital_Logo_GR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greekfestival.gr/wp-content/uploads/2018/05/Pep_Attikis_Logo.jpg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8B256-DC01-47E1-AB05-6C71982D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5</cp:revision>
  <cp:lastPrinted>2018-04-25T13:49:00Z</cp:lastPrinted>
  <dcterms:created xsi:type="dcterms:W3CDTF">2018-06-08T14:25:00Z</dcterms:created>
  <dcterms:modified xsi:type="dcterms:W3CDTF">2018-06-12T09:07:00Z</dcterms:modified>
</cp:coreProperties>
</file>