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both"/>
        <w:rPr>
          <w:rFonts w:ascii="Arial" w:cs="Arial" w:eastAsia="Arial" w:hAnsi="Arial"/>
          <w:b w:val="1"/>
          <w:color w:val="993366"/>
          <w:sz w:val="26"/>
          <w:szCs w:val="26"/>
        </w:rPr>
      </w:pPr>
      <w:r w:rsidDel="00000000" w:rsidR="00000000" w:rsidRPr="00000000">
        <w:rPr>
          <w:rFonts w:ascii="Arial" w:cs="Arial" w:eastAsia="Arial" w:hAnsi="Arial"/>
          <w:b w:val="1"/>
          <w:color w:val="993366"/>
          <w:sz w:val="28"/>
          <w:szCs w:val="28"/>
          <w:rtl w:val="0"/>
        </w:rPr>
        <w:t xml:space="preserve">66ο ΦΕΣΤΙΒΑΛ ΚΙΝΗΜΑΤΟΓΡΑΦΟΥ ΘΕΣΣΑΛΟΝΙΚΗΣ // 30/10-9/11/2025</w:t>
      </w:r>
      <w:r w:rsidDel="00000000" w:rsidR="00000000" w:rsidRPr="00000000">
        <w:rPr>
          <w:rtl w:val="0"/>
        </w:rPr>
      </w:r>
    </w:p>
    <w:p w:rsidR="00000000" w:rsidDel="00000000" w:rsidP="00000000" w:rsidRDefault="00000000" w:rsidRPr="00000000" w14:paraId="00000002">
      <w:pPr>
        <w:spacing w:after="240" w:before="240" w:lineRule="auto"/>
        <w:ind w:right="780" w:firstLine="0"/>
        <w:jc w:val="both"/>
        <w:rPr>
          <w:rFonts w:ascii="Arial" w:cs="Arial" w:eastAsia="Arial" w:hAnsi="Arial"/>
          <w:b w:val="1"/>
          <w:color w:val="993366"/>
          <w:sz w:val="28"/>
          <w:szCs w:val="28"/>
        </w:rPr>
      </w:pPr>
      <w:r w:rsidDel="00000000" w:rsidR="00000000" w:rsidRPr="00000000">
        <w:rPr>
          <w:rFonts w:ascii="Arial" w:cs="Arial" w:eastAsia="Arial" w:hAnsi="Arial"/>
          <w:b w:val="1"/>
          <w:color w:val="993366"/>
          <w:sz w:val="28"/>
          <w:szCs w:val="28"/>
          <w:rtl w:val="0"/>
        </w:rPr>
        <w:t xml:space="preserve">Υπογραφή Μνημονίου Συνεργασίας Φεστιβάλ Κινηματογράφου Θεσσαλονίκης και Φεστιβάλ Αθηνών Επιδαύρου</w:t>
      </w:r>
    </w:p>
    <w:p w:rsidR="00000000" w:rsidDel="00000000" w:rsidP="00000000" w:rsidRDefault="00000000" w:rsidRPr="00000000" w14:paraId="00000003">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Την έναρξη ενός δημιουργικού διαλόγου εγκαινίασαν το Φεστιβάλ Κινηματογράφου Θεσσαλονίκης και το Φεστιβάλ Αθηνών Επιδαύρου, δύο ιστορικοί πολιτιστικοί θεσμοί της χώρας, με την υπογραφή ενός μνημονίου συνεργασίας την Τετάρτη 5 Νοεμβρίου στο Πράσινο Δωμάτιο του Ολύμπιον, στο πλαίσιο της 66ης διοργάνωσης. Το μνημόνιο υπέγραψαν από την πλευρά του Φεστιβάλ Κινηματογράφου Θεσσαλονίκης, η Γενική Διευθύντρια Ελίζ Ζαλαντό και ο Καλλιτεχνικός Διευθυντής Ορέστης Ανδρεαδάκης και από την πλευρά του Φεστιβάλ Αθηνών Επιδαύρου ο Γενικός Διευθυντής Ιωάννης Καπλάνης και ο Καλλιτεχνικός Διευθυντής Μιχαήλ Μαρμαρινός.</w:t>
        <w:br w:type="textWrapping"/>
      </w:r>
    </w:p>
    <w:p w:rsidR="00000000" w:rsidDel="00000000" w:rsidP="00000000" w:rsidRDefault="00000000" w:rsidRPr="00000000" w14:paraId="00000004">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μνημόνιο εκφράζει την κοινή πρόθεση των δύο οργανισμών να διερευνήσουν τρόπους συνεργασίας και να σχεδιάσουν από κοινού δράσεις που θα αναδείξουν τη δυναμική συνάντηση των τεχνών. Παράλληλα, ανοίγει έναν ευρύτερο ορίζοντα για σκέψεις και συναντήσεις με φορείς που μοιράζονται κοινές ευαισθησίες και αισθητικές αναζητήσεις.</w:t>
      </w:r>
    </w:p>
    <w:p w:rsidR="00000000" w:rsidDel="00000000" w:rsidP="00000000" w:rsidRDefault="00000000" w:rsidRPr="00000000" w14:paraId="00000005">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Ορέστης Ανδρεαδάκης καλωσόρισε τους δύο εκπροσώπους του Φεστιβάλ Αθηνών Επιδαύρου και εξέφρασε τη χαρά του για την υπογραφή του μνημονίου. «Χαιρόμαστε πολύ που είμαστε ξανά εδώ, αφενός γιατί με τον Μιχαήλ Μαρμαρινό, σε αυτήν εδώ την αίθουσα, είχαμε ξαναβρεθεί για μια σειρά συνεργασιών και κοινών δράσεων στο πλαίσιο του “2023 ΕΛΕVΣΙΣ Πολιτιστική Πρωτεύουσα της Ευρώπης”. Χαιρόμαστε ακόμα περισσότερο που τα δύο σημαντικά αυτά φεστιβάλ βρήκαν μια κοινή γλώσσα επικοινωνίας. Το μνημόνιο θα είναι απλώς η αρχή σε μια μεγάλη λίστα από ιδέες που έχουμε ήδη ανταλλάξει και τις οποίες ελπίζουμε να υλοποιήσουμε το αμέσως επόμενο διάστημα, από το καλοκαίρι, ίσως και πιο νωρίς. Επιτρέψτε μου να μη σας τις αποκαλύψω ακόμη» ανέφερε, εκφράζοντας την πίστη του σε μια πολύ γόνιμη συνεργασία.</w:t>
      </w:r>
    </w:p>
    <w:p w:rsidR="00000000" w:rsidDel="00000000" w:rsidP="00000000" w:rsidRDefault="00000000" w:rsidRPr="00000000" w14:paraId="00000007">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 μεριά του, ο Μιχαήλ Μαρμαρινός εξέφρασε τον ενθουσιασμό του για την επικείμενη συνεργασία των δύο οργανισμών: «Χαίρομαι που είμαι στον φιλόξενο τόπο που λέγεται Θεσσαλονίκη και στο Φεστιβάλ Θεσσαλονίκης. Είναι προσωπική μου χαρά να βρίσκομαι στην πόλη ως θεατής όταν διεξάγεται το Φεστιβάλ. Αυτό έχει να κάνει με την ίδια την πόλη, αλλά και με την εξαιρετική δουλειά που κάνει η ομάδα του Φεστιβάλ, η οποία είναι πραγματικά εντυπωσιακή. Με κάνει να αισθάνομαι υπερήφανος ως πολίτης αυτής της χώρας. Χαίρομαι πολύ που η πρώτη μου ενέργεια ως Καλλιτεχνικός Διευθυντής σε ένα τόσο σημαντικό φεστιβάλ είναι η υπογραφή αυτού του συμφώνου συνεργασίας, και χαίρομαι διπλά που συμβαίνει εδώ, στη Θεσσαλονίκη. Κι αυτό διότι αντανακλά μια διάθεση συνεργασίας ανάμεσα σε μεγάλους φορείς πολιτισμού, από την οποία μόνο κέρδη θεωρώ πως μπορούν να προκύψουν. Είναι η έμπρακτη επιβεβαίωση μιας κουλτούρας που δεν είναι ούτε τόσο συνηθισμένη ούτε τόσο εύκολη στην Ελλάδα, και νομίζω πως αυτό έχει τη σημασία του» δήλωσε σχετικά.</w:t>
      </w:r>
    </w:p>
    <w:p w:rsidR="00000000" w:rsidDel="00000000" w:rsidP="00000000" w:rsidRDefault="00000000" w:rsidRPr="00000000" w14:paraId="00000009">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A">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«Αυτή η συνεργασία είναι πολύ σημαντική και ελπίζω να γίνει πράξη και με άλλους οργανισμούς. Αυτή είναι η ουσία: να συνομιλούμε και να συνεργαζόμαστε. Εμείς εδώ στη Θεσσαλονίκη έχουμε μια τέτοια παράδοση. Εδώ και αρκετά χρόνια συνεργαζόμαστε με όλους σχεδόν τους πολιτιστικούς οργανισμούς της πόλης. Ειδικά φέτος, συνδιοργανώσαμε την έναρξη της 9ης Μπιενάλε με το MOMus, ενώ συνδιοργανώνουμε και μια μεγάλη συναυλία στο Μέγαρο Μουσικής, όπου θα εμφανιστεί ο βραβευμένος με Όσκαρ συνθέτης Ταν Ντουν» πρόσθεσε ο κ. Ανδρεαδάκης.</w:t>
      </w:r>
    </w:p>
    <w:p w:rsidR="00000000" w:rsidDel="00000000" w:rsidP="00000000" w:rsidRDefault="00000000" w:rsidRPr="00000000" w14:paraId="0000000B">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C">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Ελίζ Ζαλαντό έκανε λόγο για μια αναμενόμενη από καιρό συνεργασία: «Νομίζω ότι οι θεατρικές και οι κινηματογραφικές τέχνες είναι προορισμένες να συναντιούνται και να συνεργάζονται. Οι οργανισμοί μας ήταν ήδη κοντά, οπότε ήταν καιρός πια να επισημοποιήσουμε αυτή την εγγύτητα και να δουλέψουμε από κοινού. Είμαστε ενθουσιασμένοι γιατί με αφορμή το μνημόνιο θα αντιμετωπίσουμε μαζί προκλήσεις που μας περιμένουν στο μέλλον και θα συνεργαστούμε σε πολλά ζητήματα που μας αφορούν όλους, όπως το κρίσιμο θέμα της βιωσιμότητας» κατέληξε.</w:t>
      </w:r>
    </w:p>
    <w:p w:rsidR="00000000" w:rsidDel="00000000" w:rsidP="00000000" w:rsidRDefault="00000000" w:rsidRPr="00000000" w14:paraId="0000000D">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την πλευρά του, ο Ιωάννης Καπλάνης εξέφρασε τη χαρά του για την συνέργεια δύο τόσο ιστορικών πολιτιστικών θεσμών. «Χαιρόμαστε πολύ που είμαστε στη Θεσσαλονίκη και στο Φεστιβάλ Κινηματογράφου, έναν ιστορικό θεσμό για την πόλη και τη χώρα. Το Φεστιβάλ Κινηματογράφου είναι ανοιχτό και καινοτόμο, όπως και εμείς. Με την έλευση του Μιχαήλ Μαρμαρινού στη θέση του Καλλιτεχνικού Διευθυντή προετοιμάζεται το πρόγραμμα των επόμενων ετών και προσμένουμε στη συνεργασία των δυο φορέων σε κοινά καλλιτεχνικά πρότζεκτς που θα συνδιαμορφώσουν οι δυο καλλιτεχνικοί διευθυντές» σημείωσε, ενώ πρόσθεσε αμέσως μετά: «Όπως ανέφερε και η Ελίζ, είναι και άλλες δράσεις που έχουν ως θεμέλιο τον πολιτισμό, αλλά καμιά φορά δεν τις προσέχουμε τόσο πολύ, όπως η περιβαλλοντική βιωσιμότητα, οι πράσινες πολιτικές, η προσβασιμότητα και σε αυτές μπορούμε επίσης να συνεργαστούμε». Στη συνέχεια στάθηκε στη συμμετοχή του Φεστιβάλ Αθηνών Επιδαύρου στο πρόγραμμα του φετινού Φεστιβάλ Κινηματογράφου Θεσσαλονίκης: «Παρότι είμαστε ένα φεστιβάλ κατά βάση θεάτρου, μουσικής, χορού και performing arts, φέτος συμμετέχουμε και στο Φεστιβάλ Κινηματογράφου Θεσσαλονίκης με δύο ταινίες, τη Μάχη του Ηλία Γιαννακάκη που έκανε πρεμιέρα την Κυριακή, όπου έχουμε συνεισφέρει στην παραγωγή, και με το Ηλέκτρα7, μια συμπαραγωγή μας με την Ελληνική Ακαδημία Κινηματογράφου, που κάνει πρεμιέρα σήμερα»</w:t>
      </w:r>
    </w:p>
    <w:p w:rsidR="00000000" w:rsidDel="00000000" w:rsidP="00000000" w:rsidRDefault="00000000" w:rsidRPr="00000000" w14:paraId="0000000F">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ind w:right="78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Ορέστης Ανδρεαδάκης, στον επίλογο της εκδήλωσης, έκανε αναφορά στα μελλοντικά σχέδια των δύο οργανισμών: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2"/>
          <w:szCs w:val="22"/>
          <w:rtl w:val="0"/>
        </w:rPr>
        <w:t xml:space="preserve">Έχουμε σκοπό να υλοποιήσουμε διάφορες ενέργειες, είτε στο Φεστιβάλ Κινηματογράφου Θεσσαλονίκης τον επόμενο Νοέμβριο είτε στο Φεστιβάλ Αθηνών Επιδαύρου, στην Επίδαυρο το καλοκαίρι, όπως και στο Evia Film Project που πραγματοποιείται και αυτό κάθε καλοκαίρι, αλλά και σε ολόκληρη τη διάρκεια της χρονιάς». Δίνοντας έμφαση στη σημασία αυτής της πρωτοβουλίας, επισήμανε: «Η σύμπραξή μας δεν θα αφορά μόνο παραστάσεις ή προβολές, θα είναι μια ευρύτερη συνεργασία που έχει να κάνει με την ανάπτυξη συμπαραγωγών, αλλά και με την προώθηση του ελληνικού κινηματογράφου και του θεάτρου. Το βασικό είναι ότι μας συνδέει μια κοινή γλώσσα».</w:t>
      </w:r>
    </w:p>
    <w:p w:rsidR="00000000" w:rsidDel="00000000" w:rsidP="00000000" w:rsidRDefault="00000000" w:rsidRPr="00000000" w14:paraId="00000011">
      <w:pPr>
        <w:ind w:left="-2" w:right="779" w:hanging="2"/>
        <w:jc w:val="both"/>
        <w:rPr>
          <w:rFonts w:ascii="Arial" w:cs="Arial" w:eastAsia="Arial" w:hAnsi="Arial"/>
          <w:b w:val="1"/>
          <w:color w:val="993366"/>
          <w:sz w:val="28"/>
          <w:szCs w:val="28"/>
        </w:rPr>
      </w:pPr>
      <w:r w:rsidDel="00000000" w:rsidR="00000000" w:rsidRPr="00000000">
        <w:rPr>
          <w:rtl w:val="0"/>
        </w:rPr>
      </w:r>
    </w:p>
    <w:p w:rsidR="00000000" w:rsidDel="00000000" w:rsidP="00000000" w:rsidRDefault="00000000" w:rsidRPr="00000000" w14:paraId="00000012">
      <w:pPr>
        <w:ind w:left="1" w:hanging="3"/>
        <w:jc w:val="center"/>
        <w:rPr>
          <w:rFonts w:ascii="Arial" w:cs="Arial" w:eastAsia="Arial" w:hAnsi="Arial"/>
        </w:rPr>
      </w:pPr>
      <w:r w:rsidDel="00000000" w:rsidR="00000000" w:rsidRPr="00000000">
        <w:rPr>
          <w:rFonts w:ascii="Arial" w:cs="Arial" w:eastAsia="Arial" w:hAnsi="Arial"/>
          <w:sz w:val="22"/>
          <w:szCs w:val="22"/>
        </w:rPr>
        <w:drawing>
          <wp:inline distB="114300" distT="114300" distL="114300" distR="114300">
            <wp:extent cx="3655779" cy="6978701"/>
            <wp:effectExtent b="0" l="0" r="0" t="0"/>
            <wp:docPr id="2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655779" cy="6978701"/>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paragraph" w:styleId="Web">
    <w:name w:val="Normal (Web)"/>
    <w:basedOn w:val="a"/>
    <w:uiPriority w:val="99"/>
    <w:semiHidden w:val="1"/>
    <w:unhideWhenUsed w:val="1"/>
    <w:rsid w:val="007D3C62"/>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FN4yOMlmgZsTbK2RjdKdJjfkg==">CgMxLjA4AHIhMXFyQWpoU1g3NEtMaFY2NHJCTkNTTFF0TURkS2tQUlcw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2025-11-05T13:30:00Z</dcterms:created>
  <dc:creator>Giorgos Papadimitriou</dc:creator>
</cp:coreProperties>
</file>